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135491">
      <w:pPr>
        <w:spacing w:before="0" w:after="0"/>
        <w:ind w:left="120"/>
        <w:jc w:val="center"/>
        <w:rPr>
          <w:rFonts w:hint="default" w:ascii="Times New Roman" w:hAnsi="Times New Roman" w:cs="Times New Roman"/>
          <w:b/>
          <w:i w:val="0"/>
          <w:color w:val="auto"/>
          <w:sz w:val="28"/>
          <w:szCs w:val="28"/>
        </w:rPr>
      </w:pPr>
      <w:bookmarkStart w:id="0" w:name="block-72767875"/>
      <w:bookmarkStart w:id="1" w:name="block-72767875"/>
    </w:p>
    <w:p w14:paraId="4FC9EA17">
      <w:pPr>
        <w:spacing w:before="0" w:after="0"/>
        <w:ind w:left="120"/>
        <w:jc w:val="center"/>
        <w:rPr>
          <w:rFonts w:hint="default"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i w:val="0"/>
          <w:color w:val="auto"/>
          <w:sz w:val="28"/>
          <w:szCs w:val="28"/>
          <w:lang w:val="ru-RU"/>
        </w:rPr>
        <w:drawing>
          <wp:inline distT="0" distB="0" distL="114300" distR="114300">
            <wp:extent cx="6621145" cy="9235440"/>
            <wp:effectExtent l="0" t="0" r="8255" b="0"/>
            <wp:docPr id="12" name="Изображение 12" descr="IMG_20250919_172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IMG_20250919_1722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23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42AF1">
      <w:pPr>
        <w:spacing w:before="0" w:after="0"/>
        <w:ind w:left="120"/>
        <w:jc w:val="center"/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63AA10C8">
      <w:pPr>
        <w:spacing w:before="0" w:after="0"/>
        <w:ind w:left="120"/>
        <w:jc w:val="center"/>
        <w:rPr>
          <w:rFonts w:hint="default" w:ascii="Times New Roman" w:hAnsi="Times New Roman" w:cs="Times New Roman"/>
          <w:color w:val="auto"/>
          <w:sz w:val="28"/>
          <w:szCs w:val="28"/>
        </w:rPr>
      </w:pPr>
      <w:bookmarkStart w:id="10" w:name="_GoBack"/>
      <w:bookmarkEnd w:id="10"/>
      <w:r>
        <w:rPr>
          <w:rFonts w:hint="default" w:ascii="Times New Roman" w:hAnsi="Times New Roman" w:cs="Times New Roman"/>
          <w:color w:val="auto"/>
          <w:sz w:val="28"/>
          <w:szCs w:val="28"/>
        </w:rPr>
        <w:t>Пояснительная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записка</w:t>
      </w:r>
    </w:p>
    <w:p w14:paraId="0522F4A4">
      <w:pPr>
        <w:pStyle w:val="13"/>
        <w:spacing w:before="286" w:line="276" w:lineRule="auto"/>
        <w:ind w:right="129" w:firstLine="216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Программа внеурочной деятельности "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Функциональная грамотность.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Глобальные компетенции. " предназначена для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обучающихся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11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классов и рассчитана на 34 часа. Данный курс включает в себя основы философии, социологии, политологии, истории,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экономики, культурологи, теории цивилизаций, правоведения.</w:t>
      </w:r>
    </w:p>
    <w:p w14:paraId="33FE39B1">
      <w:pPr>
        <w:pStyle w:val="13"/>
        <w:spacing w:before="279" w:line="278" w:lineRule="auto"/>
        <w:ind w:right="130" w:firstLine="24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Ключевой задачей является раскрытие особенностей развития основных сфер жизни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современного</w:t>
      </w:r>
      <w:r>
        <w:rPr>
          <w:rFonts w:hint="default" w:ascii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общества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—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духовной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культуры,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экономической,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политической, социальной и правовой.</w:t>
      </w:r>
    </w:p>
    <w:p w14:paraId="16FA8411">
      <w:pPr>
        <w:pStyle w:val="13"/>
        <w:spacing w:line="276" w:lineRule="auto"/>
        <w:ind w:right="120" w:firstLine="24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 xml:space="preserve">Актуальность курса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Функциональная грамотность.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Глобальные компетенции» в связи с происходящими в обществе коренными изменениями чрезвычайно велика. Информационное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общество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вносит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значительные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изменения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социальную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структуру и существующие механизмы принятия решений на всех уровнях. Появляются новые общественные группы, смещаются акценты властных отношений, изменяется картина геополитических отношений между странами. Глобализация экономики включает принципиально новые механизмы принятия решений и установления контроля. Знание происходящих процессов, обсуждение их тенденций и прогнозирование возможных результатов становятся важной составляющей социализации нового поколения российских граждан.</w:t>
      </w:r>
    </w:p>
    <w:p w14:paraId="5ADDEF77">
      <w:pPr>
        <w:pStyle w:val="13"/>
        <w:spacing w:line="276" w:lineRule="auto"/>
        <w:ind w:right="123" w:firstLine="240"/>
        <w:rPr>
          <w:rFonts w:hint="default" w:ascii="Times New Roman" w:hAnsi="Times New Roman" w:cs="Times New Roman"/>
          <w:color w:val="auto"/>
          <w:sz w:val="28"/>
          <w:szCs w:val="28"/>
        </w:rPr>
        <w:sectPr>
          <w:pgSz w:w="11920" w:h="16840"/>
          <w:pgMar w:top="1200" w:right="720" w:bottom="280" w:left="740" w:header="720" w:footer="720" w:gutter="0"/>
          <w:cols w:space="720" w:num="1"/>
        </w:sect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Современный мир переживает период перехода от индустриального к информационному обществу. Процессы глобализации и информатизации меняют существующие общественные отношения во всех сферах – политической, правовой, экономической,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социальной,</w:t>
      </w: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культурной.</w:t>
      </w: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Наша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страна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может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оставаться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стороне от происходящих событий. Российское общество переживает сложный период становления новой системы ценностей, утверждения новых приоритетов в государственной политике и общественной деятельности, формирования основ правового государства и гражданского общества. Российским гражданам предстоит осознанно определиться в обществе, в своѐм отношении к государству, осмыслить, что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только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свободный 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независимый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человек, осознающий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свою ответственность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 совершаемые поступки, носитель современной системы знаний, принимающий ценности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принципы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демократии,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может</w:t>
      </w:r>
      <w:r>
        <w:rPr>
          <w:rFonts w:hint="default"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стать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истинным</w:t>
      </w: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гражданином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современной России. Во втором десятилетии XXI в. «глобальные компетенции» стали рассматривать как один из видов функциональной грамотности, и международное исследование качества образования PISA в 2018 г. включило в объекты проверки глобальную компетентность (Global Competence) школьников, осенью 2020 г. результаты проведенного в 2018 г. исследования по направлению «глобальные компетенции» были представлены международной общественности.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Международное исследование опиралось на идеи глобального гражданства и субъектности гражданина в области глобальных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проблем. Идея глобального</w:t>
      </w:r>
    </w:p>
    <w:p w14:paraId="5F604A3A">
      <w:pPr>
        <w:pStyle w:val="13"/>
        <w:spacing w:before="74" w:line="276" w:lineRule="auto"/>
        <w:ind w:left="0" w:leftChars="0" w:right="121" w:firstLine="0" w:firstLineChars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гражданства – это этическое представление о том, что Земля - общий дом человечества, судьба которого зависит от усилий каждого в области коллективного благополучия и устойчивого развития. Субъектность гражданина отражает осознанное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принятие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</w:t>
      </w:r>
      <w:r>
        <w:rPr>
          <w:rFonts w:hint="default" w:ascii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ответственности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развитие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глобального</w:t>
      </w:r>
      <w:r>
        <w:rPr>
          <w:rFonts w:hint="default" w:ascii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мира.</w:t>
      </w:r>
      <w:r>
        <w:rPr>
          <w:rFonts w:hint="default" w:ascii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этом</w:t>
      </w:r>
      <w:r>
        <w:rPr>
          <w:rFonts w:hint="default" w:ascii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плане потребность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формировании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глобальной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компетентности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соответствует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требованиям времени. Глобальная компетентность в исследовании PISA определяется как многомерная способность, которая включает в себя ряд компетенций: изучать глобальные и межкультурные проблемы, понимать и ценить различные мировоззрения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точки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зрения,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успешно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уважительно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взаимодействовать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другими и содействовать коллективному благополучию и устойчивому развитию. Определению глобальной компетентности в международномисследовании качества образования</w:t>
      </w:r>
      <w:r>
        <w:rPr>
          <w:rFonts w:hint="default"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PISA</w:t>
      </w:r>
      <w:r>
        <w:rPr>
          <w:rFonts w:hint="default"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соответствуют</w:t>
      </w:r>
      <w:r>
        <w:rPr>
          <w:rFonts w:hint="default"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четыре</w:t>
      </w:r>
      <w:r>
        <w:rPr>
          <w:rFonts w:hint="default"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направления</w:t>
      </w:r>
      <w:r>
        <w:rPr>
          <w:rFonts w:hint="default"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формирования</w:t>
      </w:r>
      <w:r>
        <w:rPr>
          <w:rFonts w:hint="default"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оценки</w:t>
      </w:r>
    </w:p>
    <w:p w14:paraId="77E8FE47">
      <w:pPr>
        <w:pStyle w:val="13"/>
        <w:spacing w:before="2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«глобальных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компетенций»:</w:t>
      </w:r>
    </w:p>
    <w:p w14:paraId="0088B754">
      <w:pPr>
        <w:pStyle w:val="26"/>
        <w:numPr>
          <w:ilvl w:val="0"/>
          <w:numId w:val="1"/>
        </w:numPr>
        <w:tabs>
          <w:tab w:val="left" w:pos="631"/>
        </w:tabs>
        <w:spacing w:before="50"/>
        <w:ind w:left="631" w:hanging="283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Изучение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вопросов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местного,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глобального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межкультурного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значения;</w:t>
      </w:r>
    </w:p>
    <w:p w14:paraId="6F70F6B1">
      <w:pPr>
        <w:pStyle w:val="26"/>
        <w:numPr>
          <w:ilvl w:val="0"/>
          <w:numId w:val="1"/>
        </w:numPr>
        <w:tabs>
          <w:tab w:val="left" w:pos="631"/>
        </w:tabs>
        <w:spacing w:before="51"/>
        <w:ind w:left="631" w:hanging="283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Понимание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оценка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точки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зрения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мировоззрения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других;</w:t>
      </w:r>
    </w:p>
    <w:p w14:paraId="51309A53">
      <w:pPr>
        <w:pStyle w:val="26"/>
        <w:numPr>
          <w:ilvl w:val="0"/>
          <w:numId w:val="1"/>
        </w:numPr>
        <w:tabs>
          <w:tab w:val="left" w:pos="903"/>
        </w:tabs>
        <w:spacing w:before="46" w:line="276" w:lineRule="auto"/>
        <w:ind w:left="112" w:right="123" w:firstLine="24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Участие в открытом, адекватном и эффективном межкультурном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взаимодействии;</w:t>
      </w:r>
    </w:p>
    <w:p w14:paraId="2A4E9C30">
      <w:pPr>
        <w:pStyle w:val="26"/>
        <w:numPr>
          <w:ilvl w:val="0"/>
          <w:numId w:val="1"/>
        </w:numPr>
        <w:tabs>
          <w:tab w:val="left" w:pos="723"/>
        </w:tabs>
        <w:spacing w:before="3"/>
        <w:ind w:left="723" w:hanging="375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Содействие</w:t>
      </w:r>
      <w:r>
        <w:rPr>
          <w:rFonts w:hint="default" w:ascii="Times New Roman" w:hAnsi="Times New Roman" w:cs="Times New Roman"/>
          <w:color w:val="auto"/>
          <w:spacing w:val="47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коллективному</w:t>
      </w:r>
      <w:r>
        <w:rPr>
          <w:rFonts w:hint="default" w:ascii="Times New Roman" w:hAnsi="Times New Roman" w:cs="Times New Roman"/>
          <w:color w:val="auto"/>
          <w:spacing w:val="7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благополучию</w:t>
      </w:r>
      <w:r>
        <w:rPr>
          <w:rFonts w:hint="default" w:ascii="Times New Roman" w:hAnsi="Times New Roman" w:cs="Times New Roman"/>
          <w:color w:val="auto"/>
          <w:spacing w:val="5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56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устойчивому</w:t>
      </w:r>
      <w:r>
        <w:rPr>
          <w:rFonts w:hint="default" w:ascii="Times New Roman" w:hAnsi="Times New Roman" w:cs="Times New Roman"/>
          <w:color w:val="auto"/>
          <w:spacing w:val="7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развитию.</w:t>
      </w:r>
      <w:r>
        <w:rPr>
          <w:rFonts w:hint="default" w:ascii="Times New Roman" w:hAnsi="Times New Roman" w:cs="Times New Roman"/>
          <w:color w:val="auto"/>
          <w:spacing w:val="54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>Курс</w:t>
      </w:r>
    </w:p>
    <w:p w14:paraId="728D4AC6">
      <w:pPr>
        <w:pStyle w:val="13"/>
        <w:spacing w:before="46" w:line="276" w:lineRule="auto"/>
        <w:ind w:right="13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«Глобальные компетенции. Человек в глобальном мире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 xml:space="preserve">»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вводит школьников в сложный мир общественных отношений, даѐт возможность поразмышлять о самом себе и своём месте в мире, показывает механизм взаимоотношений между разными государствами в условиях глобализации.</w:t>
      </w:r>
    </w:p>
    <w:p w14:paraId="5E223E2F">
      <w:pPr>
        <w:pStyle w:val="13"/>
        <w:spacing w:line="261" w:lineRule="auto"/>
        <w:ind w:right="132" w:firstLine="216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Цель курса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: создание максимально благоприятных условий для развития свободной, мыслящей, информированной и осознающей ответственность за совершённые поступки личности, что предполагает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:</w:t>
      </w:r>
    </w:p>
    <w:p w14:paraId="1CBF6E80">
      <w:pPr>
        <w:pStyle w:val="13"/>
        <w:spacing w:before="151" w:line="259" w:lineRule="auto"/>
        <w:ind w:right="123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-развитие личности в период ранней юности, ее духовной культуры, социального мышления, познавательного интереса к изучению социально-гуманитарных дисциплин; критического мышления, позволяющего объективно воспринимать социальную информацию и уверенно ориентироваться в ее потоке;</w:t>
      </w:r>
    </w:p>
    <w:p w14:paraId="76D8CE83">
      <w:pPr>
        <w:pStyle w:val="13"/>
        <w:tabs>
          <w:tab w:val="left" w:pos="544"/>
        </w:tabs>
        <w:spacing w:before="45" w:line="259" w:lineRule="auto"/>
        <w:ind w:right="141" w:firstLine="35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ru-RU"/>
        </w:rPr>
        <w:drawing>
          <wp:inline distT="0" distB="0" distL="0" distR="0">
            <wp:extent cx="92075" cy="111125"/>
            <wp:effectExtent l="0" t="0" r="14605" b="10795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28" cy="111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-воспитание общероссийской идентичности, гражданственности социальной ответственности приверженности к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гуманистическим и демократическим ценностям положенным в основу Конституции Российской Федерации;</w:t>
      </w:r>
    </w:p>
    <w:p w14:paraId="51ADCA3A">
      <w:pPr>
        <w:pStyle w:val="13"/>
        <w:tabs>
          <w:tab w:val="left" w:pos="532"/>
        </w:tabs>
        <w:spacing w:before="46" w:line="259" w:lineRule="auto"/>
        <w:ind w:right="115" w:firstLine="35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ru-RU"/>
        </w:rPr>
        <w:drawing>
          <wp:inline distT="0" distB="0" distL="0" distR="0">
            <wp:extent cx="92075" cy="111760"/>
            <wp:effectExtent l="0" t="0" r="14605" b="1016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28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-освоение системы знаний, составляющих основы философии социологии, политологии социальной психологии, необходимых для эффективного взаимодействия с социальной средой и успешного получения последующего профессионального образования и самообразования;</w:t>
      </w:r>
    </w:p>
    <w:p w14:paraId="6D04F2B7">
      <w:pPr>
        <w:pStyle w:val="13"/>
        <w:tabs>
          <w:tab w:val="left" w:pos="660"/>
        </w:tabs>
        <w:spacing w:before="49" w:line="259" w:lineRule="auto"/>
        <w:ind w:right="133" w:firstLine="35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position w:val="1"/>
          <w:sz w:val="28"/>
          <w:szCs w:val="28"/>
          <w:lang w:eastAsia="ru-RU"/>
        </w:rPr>
        <w:drawing>
          <wp:inline distT="0" distB="0" distL="0" distR="0">
            <wp:extent cx="92075" cy="111760"/>
            <wp:effectExtent l="0" t="0" r="14605" b="1016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28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-овладение умениями получения и осмысления социальной информации, систематизации полученных данных; освоение способов познавательной, коммуникативной практической деятельности в характерных социальных ролях;</w:t>
      </w:r>
    </w:p>
    <w:p w14:paraId="00D74CD4">
      <w:pPr>
        <w:pStyle w:val="13"/>
        <w:spacing w:before="45" w:line="259" w:lineRule="auto"/>
        <w:ind w:right="145" w:firstLine="35"/>
        <w:rPr>
          <w:rFonts w:hint="default" w:ascii="Times New Roman" w:hAnsi="Times New Roman" w:cs="Times New Roman"/>
          <w:color w:val="auto"/>
          <w:sz w:val="28"/>
          <w:szCs w:val="28"/>
        </w:rPr>
        <w:sectPr>
          <w:pgSz w:w="11920" w:h="16840"/>
          <w:pgMar w:top="740" w:right="720" w:bottom="280" w:left="740" w:header="720" w:footer="720" w:gutter="0"/>
          <w:cols w:space="720" w:num="1"/>
        </w:sect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ru-RU"/>
        </w:rPr>
        <w:drawing>
          <wp:inline distT="0" distB="0" distL="0" distR="0">
            <wp:extent cx="92075" cy="111125"/>
            <wp:effectExtent l="0" t="0" r="14605" b="10795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28" cy="111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-формирование опыта применения полученных знаний и умений для решения типичных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задач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области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социальных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отношений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сферах: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гражданской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</w:p>
    <w:p w14:paraId="1D502C15">
      <w:pPr>
        <w:pStyle w:val="13"/>
        <w:spacing w:before="74" w:line="259" w:lineRule="auto"/>
        <w:ind w:left="0" w:leftChars="0" w:right="135" w:firstLine="0" w:firstLineChars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общественной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деятельности,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межличностных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отношений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включая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отношения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между людьми разных национальностей и вероисповеданий познавательной, коммуникативной семейно-бытовой деятельности; для самоопределения в области социальных и гуманитарных наук.</w:t>
      </w:r>
    </w:p>
    <w:p w14:paraId="05590276">
      <w:pPr>
        <w:pStyle w:val="13"/>
        <w:spacing w:before="162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Исходя</w:t>
      </w: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поставленной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цели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можно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определить</w:t>
      </w: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следующие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pacing w:val="-2"/>
          <w:sz w:val="28"/>
          <w:szCs w:val="28"/>
        </w:rPr>
        <w:t>задачи:</w:t>
      </w:r>
    </w:p>
    <w:p w14:paraId="6A511E7C">
      <w:pPr>
        <w:pStyle w:val="13"/>
        <w:spacing w:before="190"/>
        <w:ind w:left="328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563880</wp:posOffset>
            </wp:positionH>
            <wp:positionV relativeFrom="paragraph">
              <wp:posOffset>177165</wp:posOffset>
            </wp:positionV>
            <wp:extent cx="92075" cy="110490"/>
            <wp:effectExtent l="0" t="0" r="14605" b="11430"/>
            <wp:wrapNone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28" cy="110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понимать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критически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осмысливать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общественные</w:t>
      </w: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процессы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ситуации;</w:t>
      </w:r>
    </w:p>
    <w:p w14:paraId="0D7D9585">
      <w:pPr>
        <w:pStyle w:val="13"/>
        <w:spacing w:before="64" w:line="261" w:lineRule="auto"/>
        <w:ind w:right="146" w:firstLine="35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ru-RU"/>
        </w:rPr>
        <w:drawing>
          <wp:inline distT="0" distB="0" distL="0" distR="0">
            <wp:extent cx="92075" cy="109855"/>
            <wp:effectExtent l="0" t="0" r="14605" b="12065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28" cy="11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-определить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собственную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позицию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отношению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явлениям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современной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жизни исходя из их исторической обусловленности</w:t>
      </w:r>
    </w:p>
    <w:p w14:paraId="38F8B9EA">
      <w:pPr>
        <w:pStyle w:val="13"/>
        <w:spacing w:before="38" w:line="261" w:lineRule="auto"/>
        <w:ind w:right="134" w:firstLine="35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ru-RU"/>
        </w:rPr>
        <w:drawing>
          <wp:inline distT="0" distB="0" distL="0" distR="0">
            <wp:extent cx="92075" cy="109855"/>
            <wp:effectExtent l="0" t="0" r="14605" b="12065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28" cy="11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-формулировать свои мировоззренческие взгляды и принципы, соотнесения их с исторически возникшими мировоззренческими системами идеологическими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теориями;</w:t>
      </w:r>
    </w:p>
    <w:p w14:paraId="19C8E9E8">
      <w:pPr>
        <w:pStyle w:val="13"/>
        <w:spacing w:before="34" w:line="259" w:lineRule="auto"/>
        <w:ind w:right="124" w:firstLine="35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ru-RU"/>
        </w:rPr>
        <w:drawing>
          <wp:inline distT="0" distB="0" distL="0" distR="0">
            <wp:extent cx="92075" cy="111760"/>
            <wp:effectExtent l="0" t="0" r="14605" b="1016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28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-достичь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определённого уровня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компетентности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семейно–бытовой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сфере</w:t>
      </w: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сфере трудовой деятельности, в сфере гражданско – общественной деятельности и межличностных отношений в многонациональном и многоконфессиональном обществе, в сфере массовой коммуникации.</w:t>
      </w:r>
    </w:p>
    <w:p w14:paraId="3C9B7D72">
      <w:pPr>
        <w:pStyle w:val="13"/>
        <w:spacing w:before="41" w:line="261" w:lineRule="auto"/>
        <w:ind w:right="149" w:firstLine="35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ru-RU"/>
        </w:rPr>
        <w:drawing>
          <wp:inline distT="0" distB="0" distL="0" distR="0">
            <wp:extent cx="92075" cy="111760"/>
            <wp:effectExtent l="0" t="0" r="14605" b="1016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28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Передача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социальных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ценностей способствующих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преемственности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сложившихся социальных устоев и общественной стабильности.</w:t>
      </w:r>
    </w:p>
    <w:p w14:paraId="6DFAFC0A">
      <w:pPr>
        <w:spacing w:before="158"/>
        <w:ind w:left="112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Формы</w:t>
      </w:r>
      <w:r>
        <w:rPr>
          <w:rFonts w:hint="default" w:ascii="Times New Roman" w:hAnsi="Times New Roman" w:cs="Times New Roman"/>
          <w:b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проведения</w:t>
      </w:r>
      <w:r>
        <w:rPr>
          <w:rFonts w:hint="default" w:ascii="Times New Roman" w:hAnsi="Times New Roman" w:cs="Times New Roman"/>
          <w:b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внеурочное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занятие,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семинар,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тренинг</w:t>
      </w:r>
    </w:p>
    <w:p w14:paraId="3F29B5B5">
      <w:pPr>
        <w:pStyle w:val="2"/>
        <w:spacing w:before="199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Результаты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обучения:</w:t>
      </w:r>
    </w:p>
    <w:p w14:paraId="7546486A">
      <w:pPr>
        <w:pStyle w:val="3"/>
        <w:numPr>
          <w:ilvl w:val="0"/>
          <w:numId w:val="2"/>
        </w:numPr>
        <w:tabs>
          <w:tab w:val="left" w:pos="394"/>
        </w:tabs>
        <w:spacing w:before="178"/>
        <w:ind w:left="394" w:hanging="286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Личностные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результаты:</w:t>
      </w:r>
    </w:p>
    <w:p w14:paraId="25B41CBA">
      <w:pPr>
        <w:pStyle w:val="13"/>
        <w:spacing w:before="54" w:line="254" w:lineRule="auto"/>
        <w:ind w:right="144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i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признавать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общественное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многообразие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уважать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существующие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различия в разных типах организации обществ;</w:t>
      </w:r>
    </w:p>
    <w:p w14:paraId="3D85BB79">
      <w:pPr>
        <w:pStyle w:val="13"/>
        <w:spacing w:before="45" w:line="259" w:lineRule="auto"/>
        <w:ind w:right="125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России».</w:t>
      </w:r>
    </w:p>
    <w:p w14:paraId="4591A991">
      <w:pPr>
        <w:pStyle w:val="13"/>
        <w:spacing w:before="31" w:line="256" w:lineRule="auto"/>
        <w:ind w:right="125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-объяснять, что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значит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каждого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лично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гражданственность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гражданские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права; - осознать признание единства человечества в культурах разных народов;</w:t>
      </w:r>
    </w:p>
    <w:p w14:paraId="797E13E1">
      <w:pPr>
        <w:pStyle w:val="13"/>
        <w:spacing w:before="39" w:line="261" w:lineRule="auto"/>
        <w:ind w:right="147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уважать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существующие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идеологические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различия,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понимая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ценность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многообразия и существования плюрализма мировоззрений;</w:t>
      </w:r>
    </w:p>
    <w:p w14:paraId="39E093E5">
      <w:pPr>
        <w:pStyle w:val="13"/>
        <w:spacing w:before="34" w:line="254" w:lineRule="auto"/>
        <w:ind w:right="152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-занять позицию по вопросу влияния глобализации на культуру, межкультурном и межэтническом взаимодействии в современном мире.</w:t>
      </w:r>
    </w:p>
    <w:p w14:paraId="31257FF9">
      <w:pPr>
        <w:pStyle w:val="3"/>
        <w:numPr>
          <w:ilvl w:val="0"/>
          <w:numId w:val="2"/>
        </w:numPr>
        <w:tabs>
          <w:tab w:val="left" w:pos="391"/>
        </w:tabs>
        <w:ind w:left="391" w:hanging="283"/>
        <w:jc w:val="both"/>
        <w:rPr>
          <w:rFonts w:hint="default"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Метапредметные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результаты</w:t>
      </w:r>
      <w:r>
        <w:rPr>
          <w:rFonts w:hint="default" w:ascii="Times New Roman" w:hAnsi="Times New Roman" w:cs="Times New Roman"/>
          <w:i w:val="0"/>
          <w:color w:val="auto"/>
          <w:spacing w:val="-2"/>
          <w:sz w:val="28"/>
          <w:szCs w:val="28"/>
        </w:rPr>
        <w:t>:</w:t>
      </w:r>
    </w:p>
    <w:p w14:paraId="2854BC18">
      <w:pPr>
        <w:pStyle w:val="13"/>
        <w:spacing w:before="54" w:line="259" w:lineRule="auto"/>
        <w:ind w:right="130" w:firstLine="35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ru-RU"/>
        </w:rPr>
        <w:drawing>
          <wp:inline distT="0" distB="0" distL="0" distR="0">
            <wp:extent cx="92075" cy="111125"/>
            <wp:effectExtent l="0" t="0" r="14605" b="10795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28" cy="111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color w:val="auto"/>
          <w:sz w:val="28"/>
          <w:szCs w:val="28"/>
        </w:rPr>
        <w:t>Регулятивные</w:t>
      </w:r>
      <w:r>
        <w:rPr>
          <w:rFonts w:hint="default" w:ascii="Times New Roman" w:hAnsi="Times New Roman" w:cs="Times New Roman"/>
          <w:i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color w:val="auto"/>
          <w:sz w:val="28"/>
          <w:szCs w:val="28"/>
        </w:rPr>
        <w:t>УДД:</w:t>
      </w:r>
      <w:r>
        <w:rPr>
          <w:rFonts w:hint="default" w:ascii="Times New Roman" w:hAnsi="Times New Roman" w:cs="Times New Roman"/>
          <w:i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учитывать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выделенные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учителем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ориентиры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действия</w:t>
      </w:r>
      <w:r>
        <w:rPr>
          <w:rFonts w:hint="default"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новом учебном материале в сотрудничестве с учителем; планировать свое действие в соответствии с поставленной задачей и условиями ее реализации, в том числе во внутреннем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плане;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осуществлять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итоговый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пошаговый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контроль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результату;</w:t>
      </w:r>
    </w:p>
    <w:p w14:paraId="6C433668">
      <w:pPr>
        <w:spacing w:line="259" w:lineRule="auto"/>
        <w:rPr>
          <w:rFonts w:hint="default" w:ascii="Times New Roman" w:hAnsi="Times New Roman" w:cs="Times New Roman"/>
          <w:color w:val="auto"/>
          <w:sz w:val="28"/>
          <w:szCs w:val="28"/>
        </w:rPr>
        <w:sectPr>
          <w:pgSz w:w="11920" w:h="16840"/>
          <w:pgMar w:top="740" w:right="720" w:bottom="280" w:left="740" w:header="720" w:footer="720" w:gutter="0"/>
          <w:cols w:space="720" w:num="1"/>
        </w:sectPr>
      </w:pPr>
    </w:p>
    <w:p w14:paraId="002A815B">
      <w:pPr>
        <w:pStyle w:val="13"/>
        <w:spacing w:before="74" w:line="266" w:lineRule="auto"/>
        <w:ind w:right="146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уметь использовать знания для проведения сравнительного анализа и выявления сущностных факторов становления российской государстве.</w:t>
      </w:r>
    </w:p>
    <w:p w14:paraId="56462691">
      <w:pPr>
        <w:pStyle w:val="13"/>
        <w:spacing w:before="142" w:line="259" w:lineRule="auto"/>
        <w:ind w:right="121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/>
          <w:color w:val="auto"/>
          <w:sz w:val="28"/>
          <w:szCs w:val="28"/>
        </w:rPr>
        <w:t xml:space="preserve">Познавательные УДД: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понимать роль индивидуального и общественного сознания; связывать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подсистемы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общественной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жизни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разными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способами</w:t>
      </w:r>
      <w:r>
        <w:rPr>
          <w:rFonts w:hint="default"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отношения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миру; понимать сущность споров между сторонниками различных взглядов на общественное развитие и занимать собственную аргументированную позицию; классифицировать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виды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культуры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разным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основаниям;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понимать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роль</w:t>
      </w:r>
      <w:r>
        <w:rPr>
          <w:rFonts w:hint="default"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этнических факторов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государственном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развитии;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выявлять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анализировать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различные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мнения, подходы, точки зрения, мировоззрения и пр.; объяснять сложные ситуации и проблемы; формулировать аргументы; оценивать информацию; оценивать действия и последствия (результаты).</w:t>
      </w:r>
    </w:p>
    <w:p w14:paraId="24D37970">
      <w:pPr>
        <w:pStyle w:val="13"/>
        <w:spacing w:before="159" w:line="259" w:lineRule="auto"/>
        <w:ind w:right="122" w:firstLine="35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ru-RU"/>
        </w:rPr>
        <w:drawing>
          <wp:inline distT="0" distB="0" distL="0" distR="0">
            <wp:extent cx="92075" cy="111760"/>
            <wp:effectExtent l="0" t="0" r="14605" b="1016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28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color w:val="auto"/>
          <w:sz w:val="28"/>
          <w:szCs w:val="28"/>
        </w:rPr>
        <w:t xml:space="preserve">Коммуникативные УДД: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Учиться выполнять различные роли в группе (лидера, исполнителя критика, умение координировать свои усилия с усилиями других, формулировать собственное мнение и позицию договариваться и приходить к общему решению в совместной деятельности, в том числе в ситуации столкновения интересов задавать вопросы допускать возможность существования у людей различных точек зрения, в том числе не совпадающих с его собственной и ориентироваться на позицию партнера в общении и взаимодействии; учитывать разные мнения и стремиться к координации различных позиций в сотрудничестве.</w:t>
      </w:r>
    </w:p>
    <w:p w14:paraId="6C8355F4">
      <w:pPr>
        <w:pStyle w:val="26"/>
        <w:numPr>
          <w:ilvl w:val="0"/>
          <w:numId w:val="2"/>
        </w:numPr>
        <w:tabs>
          <w:tab w:val="left" w:pos="451"/>
        </w:tabs>
        <w:spacing w:before="159" w:line="259" w:lineRule="auto"/>
        <w:ind w:left="112" w:right="128" w:firstLine="0"/>
        <w:jc w:val="both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i/>
          <w:color w:val="auto"/>
          <w:sz w:val="28"/>
          <w:szCs w:val="28"/>
        </w:rPr>
        <w:t xml:space="preserve">Предметные результаты: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описывать этапы эволюции человеческих обществ; называть функции и подсистемы общества, различные типы обществ и их характеристики, теории происхождения человека; различать мировые и национальные религии; описывать разный отечественный и международный опыт универсального взгляда на развитие общества; соотносить существующие в мире конфликты с культурными различиями, предлагая мирные возможности решения имеющихся противоречий; описывать влияние глобализации на социальную ситуацию в разных странах.</w:t>
      </w:r>
    </w:p>
    <w:p w14:paraId="29CD4483">
      <w:pPr>
        <w:pStyle w:val="13"/>
        <w:spacing w:before="300"/>
        <w:ind w:left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1B5BC8C1">
      <w:pPr>
        <w:pStyle w:val="2"/>
        <w:spacing w:before="1"/>
        <w:ind w:left="4045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Содержание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>курса</w:t>
      </w:r>
    </w:p>
    <w:p w14:paraId="5A1D5714">
      <w:pPr>
        <w:pStyle w:val="26"/>
        <w:numPr>
          <w:ilvl w:val="0"/>
          <w:numId w:val="3"/>
        </w:numPr>
        <w:tabs>
          <w:tab w:val="left" w:pos="391"/>
        </w:tabs>
        <w:spacing w:before="38"/>
        <w:ind w:left="391" w:hanging="283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Введение</w:t>
      </w:r>
    </w:p>
    <w:p w14:paraId="603F7DD7">
      <w:pPr>
        <w:pStyle w:val="13"/>
        <w:spacing w:before="50" w:line="273" w:lineRule="auto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Знакомство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 целями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задачами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курса. Основные характеристики предстоящей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деятельности.</w:t>
      </w:r>
    </w:p>
    <w:p w14:paraId="3E4910FF">
      <w:pPr>
        <w:pStyle w:val="26"/>
        <w:numPr>
          <w:ilvl w:val="0"/>
          <w:numId w:val="3"/>
        </w:numPr>
        <w:tabs>
          <w:tab w:val="left" w:pos="411"/>
        </w:tabs>
        <w:spacing w:before="6" w:line="273" w:lineRule="auto"/>
        <w:ind w:left="112" w:right="128" w:firstLine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Методика работы с тестами и познавательными заданиями.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Входной тренинг по выполнению заданий в формате PIZA из модуля глобальные компетенции.</w:t>
      </w:r>
    </w:p>
    <w:p w14:paraId="7865F7F3">
      <w:pPr>
        <w:pStyle w:val="13"/>
        <w:spacing w:before="6" w:line="278" w:lineRule="auto"/>
        <w:ind w:right="4533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Задания</w:t>
      </w:r>
      <w:r>
        <w:rPr>
          <w:rFonts w:hint="default" w:ascii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рядами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понятий,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имён,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фактов. Задания на соответствие элементов.</w:t>
      </w:r>
    </w:p>
    <w:p w14:paraId="561D9363">
      <w:pPr>
        <w:pStyle w:val="13"/>
        <w:spacing w:line="273" w:lineRule="auto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Задания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схемами, таблицами, графиками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диаграммами по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анализу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приведённых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данных.</w:t>
      </w:r>
    </w:p>
    <w:p w14:paraId="6168691C">
      <w:pPr>
        <w:pStyle w:val="13"/>
        <w:spacing w:before="8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Работа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историческими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обществоведческими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текстами.</w:t>
      </w:r>
    </w:p>
    <w:p w14:paraId="6F33E2BE">
      <w:pPr>
        <w:pStyle w:val="13"/>
        <w:spacing w:before="42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Задания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развёрнутыми</w:t>
      </w:r>
      <w:r>
        <w:rPr>
          <w:rFonts w:hint="default"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текстами.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Решение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познавательных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заданий.</w:t>
      </w:r>
    </w:p>
    <w:p w14:paraId="35A2EE9B">
      <w:pPr>
        <w:rPr>
          <w:rFonts w:hint="default" w:ascii="Times New Roman" w:hAnsi="Times New Roman" w:cs="Times New Roman"/>
          <w:color w:val="auto"/>
          <w:sz w:val="28"/>
          <w:szCs w:val="28"/>
        </w:rPr>
        <w:sectPr>
          <w:pgSz w:w="11920" w:h="16840"/>
          <w:pgMar w:top="740" w:right="720" w:bottom="280" w:left="740" w:header="720" w:footer="720" w:gutter="0"/>
          <w:cols w:space="720" w:num="1"/>
        </w:sectPr>
      </w:pPr>
    </w:p>
    <w:p w14:paraId="634D41A8">
      <w:pPr>
        <w:pStyle w:val="26"/>
        <w:numPr>
          <w:ilvl w:val="0"/>
          <w:numId w:val="4"/>
        </w:numPr>
        <w:tabs>
          <w:tab w:val="left" w:pos="391"/>
        </w:tabs>
        <w:spacing w:before="74"/>
        <w:ind w:left="391" w:hanging="283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Проблемные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вопросы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обществоведческого</w:t>
      </w:r>
      <w:r>
        <w:rPr>
          <w:rFonts w:hint="default"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содержания.</w:t>
      </w:r>
    </w:p>
    <w:p w14:paraId="6B913648">
      <w:pPr>
        <w:pStyle w:val="26"/>
        <w:numPr>
          <w:ilvl w:val="1"/>
          <w:numId w:val="4"/>
        </w:numPr>
        <w:tabs>
          <w:tab w:val="left" w:pos="530"/>
        </w:tabs>
        <w:spacing w:before="47"/>
        <w:ind w:left="530" w:hanging="422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Содержательные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линии</w:t>
      </w:r>
      <w:r>
        <w:rPr>
          <w:rFonts w:hint="default" w:ascii="Times New Roman" w:hAnsi="Times New Roman" w:cs="Times New Roman"/>
          <w:color w:val="auto"/>
          <w:spacing w:val="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«Общество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человек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современном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мире»</w:t>
      </w:r>
    </w:p>
    <w:p w14:paraId="437E7174">
      <w:pPr>
        <w:pStyle w:val="13"/>
        <w:spacing w:before="54" w:line="276" w:lineRule="auto"/>
        <w:ind w:right="127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Ключевые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понятия.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Социум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как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особенная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часть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мира.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Системное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строение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общества. Общество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природа.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Общество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культура.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Взаимосвязь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экономической,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социальной, политической и духовной сфер общества. Социальные институты. Многовариантность общественного развития. Типология обществ. Понятие общественного прогресса. Глобализация - процесс дальнейшего раскрытия природы человека. Необходимость дополнения глобализации локализацией, взаимосвязь глобализации и локализации. Глобальные проблемы человечества.</w:t>
      </w:r>
    </w:p>
    <w:p w14:paraId="4D5FE067">
      <w:pPr>
        <w:pStyle w:val="26"/>
        <w:numPr>
          <w:ilvl w:val="1"/>
          <w:numId w:val="5"/>
        </w:numPr>
        <w:tabs>
          <w:tab w:val="left" w:pos="602"/>
        </w:tabs>
        <w:ind w:left="602" w:hanging="494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«Тенденции</w:t>
      </w:r>
      <w:r>
        <w:rPr>
          <w:rFonts w:hint="default"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духовной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жизни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постоянно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меняющимся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мире»</w:t>
      </w:r>
    </w:p>
    <w:p w14:paraId="4363CE86">
      <w:pPr>
        <w:pStyle w:val="13"/>
        <w:spacing w:before="50" w:line="276" w:lineRule="auto"/>
        <w:ind w:right="123" w:firstLine="72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Культура и духовная жизнь. Формы и разновидности культуры. Средства массовой информации. Искусство, его формы, основные направления. Наука. Образование. Выбор профессии. Профессии будущего. Социальная и личностная значимость образования. Религия. Роль религии в жизни общества. Мировые религии. Мораль. Нравственная культура. Тенденции духовной жизни. Общество как динамическая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система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(распознавание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признаков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проявлений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динамизма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системности).Проблема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общественного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прогресса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(понимание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свойств). Целостность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современного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мира,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его противоречия (понимание основных тенденций развития современного мира). Культура и духовная жизнь (социальные функции, тенденции развития). Мораль, ее основные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категории. Тренинг по выполнению заданий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всероссийской олимпиады по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обществознанию.</w:t>
      </w:r>
    </w:p>
    <w:p w14:paraId="25DDE131">
      <w:pPr>
        <w:pStyle w:val="26"/>
        <w:numPr>
          <w:ilvl w:val="1"/>
          <w:numId w:val="5"/>
        </w:numPr>
        <w:tabs>
          <w:tab w:val="left" w:pos="602"/>
        </w:tabs>
        <w:spacing w:before="5"/>
        <w:ind w:left="602" w:hanging="494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«Учитесь</w:t>
      </w: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мыслить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глобально»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(6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>ч)</w:t>
      </w:r>
    </w:p>
    <w:p w14:paraId="47E18F23">
      <w:pPr>
        <w:pStyle w:val="13"/>
        <w:spacing w:before="42" w:line="276" w:lineRule="auto"/>
        <w:ind w:right="131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США после «холодной войны». Основные направления внешней политики США. Понимание национальной безопасности и интересы России. Цели создания Евросоюза. Потенциал стратегического партнёрства России и Европы. Основные задачи стратегии национальной безопасности Китая.</w:t>
      </w:r>
    </w:p>
    <w:p w14:paraId="1EA544A8">
      <w:pPr>
        <w:pStyle w:val="26"/>
        <w:numPr>
          <w:ilvl w:val="1"/>
          <w:numId w:val="5"/>
        </w:numPr>
        <w:tabs>
          <w:tab w:val="left" w:pos="602"/>
        </w:tabs>
        <w:spacing w:line="321" w:lineRule="exact"/>
        <w:ind w:left="602" w:hanging="494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«Глобальная</w:t>
      </w:r>
      <w:r>
        <w:rPr>
          <w:rFonts w:hint="default" w:ascii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экономика»</w:t>
      </w:r>
    </w:p>
    <w:p w14:paraId="3A4042D2">
      <w:pPr>
        <w:pStyle w:val="13"/>
        <w:spacing w:before="49" w:line="276" w:lineRule="auto"/>
        <w:ind w:right="126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НТР в XX-XXI вв. Новые формы капитала в современном мире. ТНК и их роль. Международное разделение труда. Экономическая интеграция и ее формы. Противоречивость глобализации в экономической сфере. Потенциал реализации высокотехнологичных проектов. Промышленность как угроза окружающей среде. Прогнозы динамики экологической ситуации.</w:t>
      </w:r>
    </w:p>
    <w:p w14:paraId="0FA57E10">
      <w:pPr>
        <w:pStyle w:val="26"/>
        <w:numPr>
          <w:ilvl w:val="1"/>
          <w:numId w:val="5"/>
        </w:numPr>
        <w:tabs>
          <w:tab w:val="left" w:pos="602"/>
        </w:tabs>
        <w:spacing w:before="2"/>
        <w:ind w:left="602" w:hanging="494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«Власть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информационное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общество»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(4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>ч)</w:t>
      </w:r>
    </w:p>
    <w:p w14:paraId="37CA97C3">
      <w:pPr>
        <w:pStyle w:val="13"/>
        <w:spacing w:before="50" w:line="276" w:lineRule="auto"/>
        <w:ind w:right="133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Социальное своеобразие информационного общества. Информация и демократия. Роль СМИ в процессе социализации. Свобода СМИ. Информация в современном обществе. Общество – сеть. Человек в глобальных информационных сетях. Человек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виртуальный.</w:t>
      </w:r>
    </w:p>
    <w:p w14:paraId="549450DA">
      <w:pPr>
        <w:pStyle w:val="26"/>
        <w:numPr>
          <w:ilvl w:val="1"/>
          <w:numId w:val="5"/>
        </w:numPr>
        <w:tabs>
          <w:tab w:val="left" w:pos="602"/>
        </w:tabs>
        <w:spacing w:before="3"/>
        <w:ind w:left="602" w:hanging="494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«Россия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«русский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>мир»</w:t>
      </w:r>
    </w:p>
    <w:p w14:paraId="11890721">
      <w:pPr>
        <w:pStyle w:val="13"/>
        <w:spacing w:before="46" w:line="276" w:lineRule="auto"/>
        <w:ind w:right="127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Демократическая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политическая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культура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России.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Структура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политической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системы. Необходимость разделения властей в демократическом государстве. Понимание места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роли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гражданского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общества.</w:t>
      </w:r>
      <w:r>
        <w:rPr>
          <w:rFonts w:hint="default"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Общественная</w:t>
      </w: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палата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её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роль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жизни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страны.</w:t>
      </w:r>
    </w:p>
    <w:p w14:paraId="4D65DC2C">
      <w:pPr>
        <w:spacing w:line="276" w:lineRule="auto"/>
        <w:rPr>
          <w:rFonts w:hint="default" w:ascii="Times New Roman" w:hAnsi="Times New Roman" w:cs="Times New Roman"/>
          <w:color w:val="auto"/>
          <w:sz w:val="28"/>
          <w:szCs w:val="28"/>
        </w:rPr>
        <w:sectPr>
          <w:pgSz w:w="11920" w:h="16840"/>
          <w:pgMar w:top="740" w:right="720" w:bottom="280" w:left="740" w:header="720" w:footer="720" w:gutter="0"/>
          <w:cols w:space="720" w:num="1"/>
        </w:sectPr>
      </w:pPr>
    </w:p>
    <w:p w14:paraId="0993E83E">
      <w:pPr>
        <w:pStyle w:val="13"/>
        <w:spacing w:before="74" w:line="278" w:lineRule="auto"/>
        <w:ind w:right="16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Распад СССР и формирование новых государств. Мигранты из ближнего зарубежья в России.</w:t>
      </w:r>
    </w:p>
    <w:p w14:paraId="78A94A0A">
      <w:pPr>
        <w:spacing w:line="304" w:lineRule="exact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14BFB4E7">
      <w:pPr>
        <w:spacing w:line="304" w:lineRule="exact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ТЕМАТИЧЕСКОЕ  ПЛАНИРОВАНИЕ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7428"/>
        <w:gridCol w:w="2036"/>
      </w:tblGrid>
      <w:tr w14:paraId="20861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2" w:type="dxa"/>
          </w:tcPr>
          <w:p w14:paraId="307BE080">
            <w:pPr>
              <w:spacing w:line="304" w:lineRule="exac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  <w:t>Номер</w:t>
            </w:r>
          </w:p>
          <w:p w14:paraId="3BDD1EF1">
            <w:pPr>
              <w:spacing w:line="304" w:lineRule="exac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  <w:t>раздела</w:t>
            </w:r>
          </w:p>
        </w:tc>
        <w:tc>
          <w:tcPr>
            <w:tcW w:w="7428" w:type="dxa"/>
          </w:tcPr>
          <w:p w14:paraId="6646D98A">
            <w:pPr>
              <w:spacing w:line="304" w:lineRule="exac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  <w:t>Название раздела</w:t>
            </w:r>
          </w:p>
        </w:tc>
        <w:tc>
          <w:tcPr>
            <w:tcW w:w="2036" w:type="dxa"/>
          </w:tcPr>
          <w:p w14:paraId="08B9073A">
            <w:pPr>
              <w:spacing w:line="304" w:lineRule="exac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  <w:t>Количество часов</w:t>
            </w:r>
          </w:p>
        </w:tc>
      </w:tr>
      <w:tr w14:paraId="37D54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2" w:type="dxa"/>
          </w:tcPr>
          <w:p w14:paraId="4FE51818">
            <w:pPr>
              <w:spacing w:line="304" w:lineRule="exac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7428" w:type="dxa"/>
          </w:tcPr>
          <w:p w14:paraId="00A86892">
            <w:pPr>
              <w:spacing w:line="304" w:lineRule="exact"/>
              <w:jc w:val="both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Общество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человек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современном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2"/>
                <w:sz w:val="28"/>
                <w:szCs w:val="28"/>
              </w:rPr>
              <w:t>мире</w:t>
            </w:r>
          </w:p>
        </w:tc>
        <w:tc>
          <w:tcPr>
            <w:tcW w:w="2036" w:type="dxa"/>
          </w:tcPr>
          <w:p w14:paraId="3E7A4FF9">
            <w:pPr>
              <w:spacing w:line="304" w:lineRule="exac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  <w:t>14</w:t>
            </w:r>
          </w:p>
        </w:tc>
      </w:tr>
      <w:tr w14:paraId="663AA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2" w:type="dxa"/>
          </w:tcPr>
          <w:p w14:paraId="1CBE2EE1">
            <w:pPr>
              <w:spacing w:line="304" w:lineRule="exac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  <w:t>2</w:t>
            </w:r>
          </w:p>
        </w:tc>
        <w:tc>
          <w:tcPr>
            <w:tcW w:w="7428" w:type="dxa"/>
          </w:tcPr>
          <w:p w14:paraId="2FD9C43F">
            <w:pPr>
              <w:pStyle w:val="24"/>
              <w:spacing w:line="316" w:lineRule="exact"/>
              <w:ind w:left="13" w:right="31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Тенденции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духовной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жизни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постоянно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2"/>
                <w:sz w:val="28"/>
                <w:szCs w:val="28"/>
              </w:rPr>
              <w:t>меняющимся</w:t>
            </w:r>
          </w:p>
          <w:p w14:paraId="715E2015">
            <w:pPr>
              <w:spacing w:line="304" w:lineRule="exact"/>
              <w:jc w:val="both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4"/>
                <w:sz w:val="28"/>
                <w:szCs w:val="28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4"/>
                <w:sz w:val="28"/>
                <w:szCs w:val="28"/>
              </w:rPr>
              <w:t>ире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036" w:type="dxa"/>
          </w:tcPr>
          <w:p w14:paraId="647576B8">
            <w:pPr>
              <w:spacing w:line="304" w:lineRule="exac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  <w:t>8</w:t>
            </w:r>
          </w:p>
        </w:tc>
      </w:tr>
      <w:tr w14:paraId="6F93C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2" w:type="dxa"/>
          </w:tcPr>
          <w:p w14:paraId="7D4E97DB">
            <w:pPr>
              <w:spacing w:line="304" w:lineRule="exac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7428" w:type="dxa"/>
          </w:tcPr>
          <w:p w14:paraId="5F4FBF34">
            <w:pPr>
              <w:spacing w:line="304" w:lineRule="exact"/>
              <w:jc w:val="both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Учитесь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мыслить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2"/>
                <w:sz w:val="28"/>
                <w:szCs w:val="28"/>
              </w:rPr>
              <w:t>глобально</w:t>
            </w:r>
          </w:p>
        </w:tc>
        <w:tc>
          <w:tcPr>
            <w:tcW w:w="2036" w:type="dxa"/>
          </w:tcPr>
          <w:p w14:paraId="3C22184E">
            <w:pPr>
              <w:spacing w:line="304" w:lineRule="exac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  <w:t>4</w:t>
            </w:r>
          </w:p>
        </w:tc>
      </w:tr>
      <w:tr w14:paraId="605C1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2" w:type="dxa"/>
          </w:tcPr>
          <w:p w14:paraId="3BDD7EA6">
            <w:pPr>
              <w:spacing w:line="304" w:lineRule="exac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  <w:t>4</w:t>
            </w:r>
          </w:p>
        </w:tc>
        <w:tc>
          <w:tcPr>
            <w:tcW w:w="7428" w:type="dxa"/>
          </w:tcPr>
          <w:p w14:paraId="608A2CB8">
            <w:pPr>
              <w:spacing w:line="304" w:lineRule="exact"/>
              <w:jc w:val="both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Глобальная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2"/>
                <w:sz w:val="28"/>
                <w:szCs w:val="28"/>
              </w:rPr>
              <w:t>экономика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2"/>
                <w:sz w:val="28"/>
                <w:szCs w:val="28"/>
                <w:lang w:val="ru-RU"/>
              </w:rPr>
              <w:t>3</w:t>
            </w:r>
          </w:p>
        </w:tc>
        <w:tc>
          <w:tcPr>
            <w:tcW w:w="2036" w:type="dxa"/>
          </w:tcPr>
          <w:p w14:paraId="73873A26">
            <w:pPr>
              <w:spacing w:line="304" w:lineRule="exac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  <w:t>3</w:t>
            </w:r>
          </w:p>
        </w:tc>
      </w:tr>
      <w:tr w14:paraId="5DB01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2" w:type="dxa"/>
          </w:tcPr>
          <w:p w14:paraId="43792F98">
            <w:pPr>
              <w:spacing w:line="304" w:lineRule="exac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  <w:t>5</w:t>
            </w:r>
          </w:p>
        </w:tc>
        <w:tc>
          <w:tcPr>
            <w:tcW w:w="7428" w:type="dxa"/>
          </w:tcPr>
          <w:p w14:paraId="3F940CEA">
            <w:pPr>
              <w:spacing w:line="304" w:lineRule="exact"/>
              <w:jc w:val="both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Власть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информационное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2"/>
                <w:sz w:val="28"/>
                <w:szCs w:val="28"/>
              </w:rPr>
              <w:t>общество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2"/>
                <w:sz w:val="28"/>
                <w:szCs w:val="28"/>
                <w:lang w:val="ru-RU"/>
              </w:rPr>
              <w:t xml:space="preserve"> 3</w:t>
            </w:r>
          </w:p>
        </w:tc>
        <w:tc>
          <w:tcPr>
            <w:tcW w:w="2036" w:type="dxa"/>
          </w:tcPr>
          <w:p w14:paraId="73ECF931">
            <w:pPr>
              <w:spacing w:line="304" w:lineRule="exac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  <w:t>3</w:t>
            </w:r>
          </w:p>
        </w:tc>
      </w:tr>
      <w:tr w14:paraId="1DE97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2" w:type="dxa"/>
          </w:tcPr>
          <w:p w14:paraId="618C9DBF">
            <w:pPr>
              <w:spacing w:line="304" w:lineRule="exac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  <w:t>6</w:t>
            </w:r>
          </w:p>
        </w:tc>
        <w:tc>
          <w:tcPr>
            <w:tcW w:w="7428" w:type="dxa"/>
          </w:tcPr>
          <w:p w14:paraId="534F6AB7">
            <w:pPr>
              <w:spacing w:line="304" w:lineRule="exact"/>
              <w:jc w:val="both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Россия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«русский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4"/>
                <w:sz w:val="28"/>
                <w:szCs w:val="28"/>
              </w:rPr>
              <w:t>мир»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4"/>
                <w:sz w:val="28"/>
                <w:szCs w:val="28"/>
                <w:lang w:val="ru-RU"/>
              </w:rPr>
              <w:t xml:space="preserve"> 2</w:t>
            </w:r>
          </w:p>
        </w:tc>
        <w:tc>
          <w:tcPr>
            <w:tcW w:w="2036" w:type="dxa"/>
          </w:tcPr>
          <w:p w14:paraId="6F728415">
            <w:pPr>
              <w:spacing w:line="304" w:lineRule="exac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  <w:t>2</w:t>
            </w:r>
          </w:p>
        </w:tc>
      </w:tr>
      <w:tr w14:paraId="5FA73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0" w:type="dxa"/>
            <w:gridSpan w:val="2"/>
          </w:tcPr>
          <w:p w14:paraId="33E4A1A5">
            <w:pPr>
              <w:spacing w:line="304" w:lineRule="exact"/>
              <w:jc w:val="both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  <w:lang w:val="ru-RU"/>
              </w:rPr>
              <w:t>ОБЩЕЕ КОЛИЧЕСТВО ЧАСОВ</w:t>
            </w:r>
          </w:p>
        </w:tc>
        <w:tc>
          <w:tcPr>
            <w:tcW w:w="2036" w:type="dxa"/>
          </w:tcPr>
          <w:p w14:paraId="40546F0C">
            <w:pPr>
              <w:spacing w:line="304" w:lineRule="exac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ru-RU"/>
              </w:rPr>
              <w:t>34</w:t>
            </w:r>
          </w:p>
        </w:tc>
      </w:tr>
    </w:tbl>
    <w:p w14:paraId="5A284D15">
      <w:pPr>
        <w:spacing w:line="304" w:lineRule="exact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</w:p>
    <w:p w14:paraId="637194A1">
      <w:pPr>
        <w:spacing w:line="304" w:lineRule="exact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</w:p>
    <w:p w14:paraId="797FF86F">
      <w:pPr>
        <w:spacing w:line="304" w:lineRule="exact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sectPr>
          <w:pgSz w:w="11920" w:h="16840"/>
          <w:pgMar w:top="740" w:right="720" w:bottom="1012" w:left="740" w:header="720" w:footer="720" w:gutter="0"/>
          <w:cols w:space="720" w:num="1"/>
        </w:sectPr>
      </w:pPr>
    </w:p>
    <w:p w14:paraId="53ED652D">
      <w:pPr>
        <w:pStyle w:val="13"/>
        <w:ind w:left="0"/>
        <w:jc w:val="left"/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>ПОУРОЧНОЕ  ПЛАНИРОВАНИЕ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5028"/>
        <w:gridCol w:w="1044"/>
        <w:gridCol w:w="1645"/>
      </w:tblGrid>
      <w:tr w14:paraId="65F06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</w:tcPr>
          <w:p w14:paraId="4DADC28F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  <w:vertAlign w:val="baseline"/>
                <w:lang w:val="ru-RU"/>
              </w:rPr>
              <w:t>№ пп</w:t>
            </w:r>
          </w:p>
        </w:tc>
        <w:tc>
          <w:tcPr>
            <w:tcW w:w="5028" w:type="dxa"/>
          </w:tcPr>
          <w:p w14:paraId="3E0CDBFC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  <w:vertAlign w:val="baseline"/>
                <w:lang w:val="ru-RU"/>
              </w:rPr>
              <w:t>Название темы</w:t>
            </w:r>
          </w:p>
        </w:tc>
        <w:tc>
          <w:tcPr>
            <w:tcW w:w="1044" w:type="dxa"/>
          </w:tcPr>
          <w:p w14:paraId="4E2D0679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  <w:vertAlign w:val="baseline"/>
                <w:lang w:val="ru-RU"/>
              </w:rPr>
              <w:t>Кол-во часов</w:t>
            </w:r>
          </w:p>
        </w:tc>
        <w:tc>
          <w:tcPr>
            <w:tcW w:w="1645" w:type="dxa"/>
          </w:tcPr>
          <w:p w14:paraId="1FAEF304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  <w:vertAlign w:val="baseline"/>
                <w:lang w:val="ru-RU"/>
              </w:rPr>
              <w:t>Дата проведения</w:t>
            </w:r>
          </w:p>
        </w:tc>
      </w:tr>
      <w:tr w14:paraId="1D33D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1B3B71AC">
            <w:pPr>
              <w:pStyle w:val="24"/>
              <w:spacing w:line="312" w:lineRule="exact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0"/>
                <w:sz w:val="28"/>
                <w:szCs w:val="28"/>
              </w:rPr>
              <w:t>1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1D69DEC1">
            <w:pPr>
              <w:pStyle w:val="24"/>
              <w:spacing w:before="1" w:line="308" w:lineRule="exact"/>
              <w:ind w:left="113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Вводный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урок.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Что</w:t>
            </w:r>
            <w:r>
              <w:rPr>
                <w:rFonts w:hint="default" w:ascii="Times New Roman" w:hAnsi="Times New Roman" w:cs="Times New Roman"/>
                <w:color w:val="auto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такое</w:t>
            </w:r>
            <w:r>
              <w:rPr>
                <w:rFonts w:hint="default" w:ascii="Times New Roman" w:hAnsi="Times New Roman" w:cs="Times New Roman"/>
                <w:color w:val="auto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глобальные</w:t>
            </w:r>
            <w:r>
              <w:rPr>
                <w:rFonts w:hint="default" w:ascii="Times New Roman" w:hAnsi="Times New Roman" w:cs="Times New Roman"/>
                <w:color w:val="auto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компетенции.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Мир</w:t>
            </w:r>
            <w:r>
              <w:rPr>
                <w:rFonts w:hint="default" w:ascii="Times New Roman" w:hAnsi="Times New Roman" w:cs="Times New Roman"/>
                <w:color w:val="auto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 современную эпоху.</w:t>
            </w:r>
          </w:p>
        </w:tc>
        <w:tc>
          <w:tcPr>
            <w:tcW w:w="1044" w:type="dxa"/>
          </w:tcPr>
          <w:p w14:paraId="73653B3A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48B2F681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486E6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175DE8E1">
            <w:pPr>
              <w:pStyle w:val="24"/>
              <w:spacing w:line="315" w:lineRule="exact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0"/>
                <w:sz w:val="28"/>
                <w:szCs w:val="28"/>
              </w:rPr>
              <w:t>2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713E2CC7">
            <w:pPr>
              <w:pStyle w:val="24"/>
              <w:spacing w:before="8" w:line="225" w:lineRule="auto"/>
              <w:ind w:left="113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Входной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тренинг</w:t>
            </w: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</w:t>
            </w:r>
            <w:r>
              <w:rPr>
                <w:rFonts w:hint="default" w:ascii="Times New Roman" w:hAnsi="Times New Roman" w:cs="Times New Roman"/>
                <w:color w:val="auto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выполнению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заданий</w:t>
            </w:r>
            <w:r>
              <w:rPr>
                <w:rFonts w:hint="default" w:ascii="Times New Roman" w:hAnsi="Times New Roman" w:cs="Times New Roman"/>
                <w:color w:val="auto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формате</w:t>
            </w:r>
            <w:r>
              <w:rPr>
                <w:rFonts w:hint="default" w:ascii="Times New Roman" w:hAnsi="Times New Roman" w:cs="Times New Roman"/>
                <w:color w:val="auto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PIZA</w:t>
            </w:r>
            <w:r>
              <w:rPr>
                <w:rFonts w:hint="default" w:ascii="Times New Roman" w:hAnsi="Times New Roman" w:cs="Times New Roman"/>
                <w:color w:val="auto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из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модуля глобальные компетенции.</w:t>
            </w:r>
          </w:p>
        </w:tc>
        <w:tc>
          <w:tcPr>
            <w:tcW w:w="1044" w:type="dxa"/>
          </w:tcPr>
          <w:p w14:paraId="0D8BE6BA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74D50B3B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6ECAD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1FB41D85">
            <w:pPr>
              <w:pStyle w:val="24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0"/>
                <w:sz w:val="28"/>
                <w:szCs w:val="28"/>
              </w:rPr>
              <w:t>3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1F56A6C6">
            <w:pPr>
              <w:pStyle w:val="24"/>
              <w:ind w:left="113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Ключевые</w:t>
            </w:r>
            <w:r>
              <w:rPr>
                <w:rFonts w:hint="default" w:ascii="Times New Roman" w:hAnsi="Times New Roman" w:cs="Times New Roman"/>
                <w:color w:val="auto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понятия. Социум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как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особенная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часть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мира.</w:t>
            </w:r>
          </w:p>
        </w:tc>
        <w:tc>
          <w:tcPr>
            <w:tcW w:w="1044" w:type="dxa"/>
          </w:tcPr>
          <w:p w14:paraId="66B6195D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27896556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15BC2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4F89B63F">
            <w:pPr>
              <w:pStyle w:val="24"/>
              <w:spacing w:line="300" w:lineRule="exact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0"/>
                <w:sz w:val="28"/>
                <w:szCs w:val="28"/>
              </w:rPr>
              <w:t>4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779CC275">
            <w:pPr>
              <w:pStyle w:val="24"/>
              <w:spacing w:line="300" w:lineRule="exact"/>
              <w:ind w:left="113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Социальные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институты.</w:t>
            </w:r>
          </w:p>
        </w:tc>
        <w:tc>
          <w:tcPr>
            <w:tcW w:w="1044" w:type="dxa"/>
          </w:tcPr>
          <w:p w14:paraId="61C09B30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59CBD847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41D49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416A1443">
            <w:pPr>
              <w:pStyle w:val="24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0"/>
                <w:sz w:val="28"/>
                <w:szCs w:val="28"/>
              </w:rPr>
              <w:t>5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0E418D7A">
            <w:pPr>
              <w:pStyle w:val="24"/>
              <w:ind w:left="113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Понятие</w:t>
            </w:r>
            <w:r>
              <w:rPr>
                <w:rFonts w:hint="default" w:ascii="Times New Roman" w:hAnsi="Times New Roman" w:cs="Times New Roman"/>
                <w:color w:val="auto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общественного</w:t>
            </w:r>
            <w:r>
              <w:rPr>
                <w:rFonts w:hint="default" w:ascii="Times New Roman" w:hAnsi="Times New Roman" w:cs="Times New Roman"/>
                <w:color w:val="auto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прогресса.</w:t>
            </w:r>
          </w:p>
        </w:tc>
        <w:tc>
          <w:tcPr>
            <w:tcW w:w="1044" w:type="dxa"/>
          </w:tcPr>
          <w:p w14:paraId="1D59E895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61182ACC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13F37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0A697220">
            <w:pPr>
              <w:pStyle w:val="24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0"/>
                <w:sz w:val="28"/>
                <w:szCs w:val="28"/>
              </w:rPr>
              <w:t>6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53F69C87">
            <w:pPr>
              <w:pStyle w:val="24"/>
              <w:ind w:left="113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Многовариантность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общественного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развития.</w:t>
            </w:r>
          </w:p>
        </w:tc>
        <w:tc>
          <w:tcPr>
            <w:tcW w:w="1044" w:type="dxa"/>
          </w:tcPr>
          <w:p w14:paraId="7BF39BB9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78CF9393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29402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5DD2BAC7">
            <w:pPr>
              <w:pStyle w:val="24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0"/>
                <w:sz w:val="28"/>
                <w:szCs w:val="28"/>
              </w:rPr>
              <w:t>7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5D631080">
            <w:pPr>
              <w:pStyle w:val="24"/>
              <w:ind w:left="113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Процессы</w:t>
            </w:r>
            <w:r>
              <w:rPr>
                <w:rFonts w:hint="default" w:ascii="Times New Roman" w:hAnsi="Times New Roman" w:cs="Times New Roman"/>
                <w:color w:val="auto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глобализации</w:t>
            </w:r>
            <w:r>
              <w:rPr>
                <w:rFonts w:hint="default" w:ascii="Times New Roman" w:hAnsi="Times New Roman" w:cs="Times New Roman"/>
                <w:color w:val="auto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становление</w:t>
            </w:r>
            <w:r>
              <w:rPr>
                <w:rFonts w:hint="default" w:ascii="Times New Roman" w:hAnsi="Times New Roman" w:cs="Times New Roman"/>
                <w:color w:val="auto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единого</w:t>
            </w:r>
            <w:r>
              <w:rPr>
                <w:rFonts w:hint="default" w:ascii="Times New Roman" w:hAnsi="Times New Roman" w:cs="Times New Roman"/>
                <w:color w:val="auto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человечества.</w:t>
            </w:r>
          </w:p>
        </w:tc>
        <w:tc>
          <w:tcPr>
            <w:tcW w:w="1044" w:type="dxa"/>
          </w:tcPr>
          <w:p w14:paraId="74C70CC0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47E5F0E4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291D5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53B1929C">
            <w:pPr>
              <w:pStyle w:val="24"/>
              <w:spacing w:line="299" w:lineRule="exact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0"/>
                <w:sz w:val="28"/>
                <w:szCs w:val="28"/>
              </w:rPr>
              <w:t>8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5C2CC497">
            <w:pPr>
              <w:pStyle w:val="24"/>
              <w:spacing w:line="299" w:lineRule="exact"/>
              <w:ind w:left="113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Угрозы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XXI</w:t>
            </w:r>
            <w:r>
              <w:rPr>
                <w:rFonts w:hint="default" w:ascii="Times New Roman" w:hAnsi="Times New Roman" w:cs="Times New Roman"/>
                <w:color w:val="auto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века</w:t>
            </w: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(глобальные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проблемы)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способы</w:t>
            </w: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их</w:t>
            </w:r>
            <w:r>
              <w:rPr>
                <w:rFonts w:hint="default" w:ascii="Times New Roman" w:hAnsi="Times New Roman" w:cs="Times New Roman"/>
                <w:color w:val="auto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преодоления.</w:t>
            </w:r>
          </w:p>
        </w:tc>
        <w:tc>
          <w:tcPr>
            <w:tcW w:w="1044" w:type="dxa"/>
          </w:tcPr>
          <w:p w14:paraId="48885077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011AD726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78C17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4650CCA9">
            <w:pPr>
              <w:pStyle w:val="24"/>
              <w:spacing w:line="312" w:lineRule="exact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0"/>
                <w:sz w:val="28"/>
                <w:szCs w:val="28"/>
              </w:rPr>
              <w:t>9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29B67E9A">
            <w:pPr>
              <w:pStyle w:val="24"/>
              <w:spacing w:line="230" w:lineRule="auto"/>
              <w:ind w:left="113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Человек</w:t>
            </w:r>
            <w:r>
              <w:rPr>
                <w:rFonts w:hint="default" w:ascii="Times New Roman" w:hAnsi="Times New Roman" w:cs="Times New Roman"/>
                <w:color w:val="auto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эпоху</w:t>
            </w:r>
            <w:r>
              <w:rPr>
                <w:rFonts w:hint="default" w:ascii="Times New Roman" w:hAnsi="Times New Roman" w:cs="Times New Roman"/>
                <w:color w:val="auto"/>
                <w:spacing w:val="-1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глобализации. Цель</w:t>
            </w:r>
            <w:r>
              <w:rPr>
                <w:rFonts w:hint="default" w:ascii="Times New Roman" w:hAnsi="Times New Roman" w:cs="Times New Roman"/>
                <w:color w:val="auto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смысл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жизни</w:t>
            </w:r>
            <w:r>
              <w:rPr>
                <w:rFonts w:hint="default" w:ascii="Times New Roman" w:hAnsi="Times New Roman" w:cs="Times New Roman"/>
                <w:color w:val="auto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современного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человека.</w:t>
            </w:r>
          </w:p>
        </w:tc>
        <w:tc>
          <w:tcPr>
            <w:tcW w:w="1044" w:type="dxa"/>
          </w:tcPr>
          <w:p w14:paraId="25917079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6D154EB3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0D84D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0F67E938">
            <w:pPr>
              <w:pStyle w:val="24"/>
              <w:spacing w:line="312" w:lineRule="exact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>11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3C375DCC">
            <w:pPr>
              <w:pStyle w:val="24"/>
              <w:spacing w:line="235" w:lineRule="auto"/>
              <w:ind w:left="113" w:leftChars="0" w:right="169" w:righ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Самореализация</w:t>
            </w:r>
            <w:r>
              <w:rPr>
                <w:rFonts w:hint="default" w:ascii="Times New Roman" w:hAnsi="Times New Roman" w:cs="Times New Roman"/>
                <w:color w:val="auto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социализация</w:t>
            </w:r>
            <w:r>
              <w:rPr>
                <w:rFonts w:hint="default" w:ascii="Times New Roman" w:hAnsi="Times New Roman" w:cs="Times New Roman"/>
                <w:color w:val="auto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индивида</w:t>
            </w:r>
            <w:r>
              <w:rPr>
                <w:rFonts w:hint="default" w:ascii="Times New Roman" w:hAnsi="Times New Roman" w:cs="Times New Roman"/>
                <w:color w:val="auto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pacing w:val="-1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глобальном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пространстве.</w:t>
            </w:r>
          </w:p>
        </w:tc>
        <w:tc>
          <w:tcPr>
            <w:tcW w:w="1044" w:type="dxa"/>
          </w:tcPr>
          <w:p w14:paraId="57A3351D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44E919EB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27C4D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077ED537">
            <w:pPr>
              <w:pStyle w:val="24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>12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2342D922">
            <w:pPr>
              <w:pStyle w:val="24"/>
              <w:ind w:left="113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Образ</w:t>
            </w: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жизни.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Молодёжь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волонтерство.</w:t>
            </w:r>
          </w:p>
        </w:tc>
        <w:tc>
          <w:tcPr>
            <w:tcW w:w="1044" w:type="dxa"/>
          </w:tcPr>
          <w:p w14:paraId="08D81FB6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029C070F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36622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5F52642F">
            <w:pPr>
              <w:pStyle w:val="24"/>
              <w:spacing w:line="300" w:lineRule="exact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>13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5CC5232C">
            <w:pPr>
              <w:pStyle w:val="24"/>
              <w:spacing w:line="300" w:lineRule="exact"/>
              <w:ind w:left="113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Можно</w:t>
            </w:r>
            <w:r>
              <w:rPr>
                <w:rFonts w:hint="default" w:ascii="Times New Roman" w:hAnsi="Times New Roman" w:cs="Times New Roman"/>
                <w:color w:val="auto"/>
                <w:spacing w:val="-1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ли</w:t>
            </w:r>
            <w:r>
              <w:rPr>
                <w:rFonts w:hint="default" w:ascii="Times New Roman" w:hAnsi="Times New Roman" w:cs="Times New Roman"/>
                <w:color w:val="auto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предвидеть</w:t>
            </w:r>
            <w:r>
              <w:rPr>
                <w:rFonts w:hint="default" w:ascii="Times New Roman" w:hAnsi="Times New Roman" w:cs="Times New Roman"/>
                <w:color w:val="auto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будущее?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Перспективы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развития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общества.</w:t>
            </w:r>
          </w:p>
        </w:tc>
        <w:tc>
          <w:tcPr>
            <w:tcW w:w="1044" w:type="dxa"/>
          </w:tcPr>
          <w:p w14:paraId="36F6F70D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4ED3D210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4416E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294345EA">
            <w:pPr>
              <w:pStyle w:val="24"/>
              <w:spacing w:line="312" w:lineRule="exact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>14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77A1B7AE">
            <w:pPr>
              <w:pStyle w:val="24"/>
              <w:spacing w:line="230" w:lineRule="auto"/>
              <w:ind w:left="113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Тренинг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</w:t>
            </w:r>
            <w:r>
              <w:rPr>
                <w:rFonts w:hint="default" w:ascii="Times New Roman" w:hAnsi="Times New Roman" w:cs="Times New Roman"/>
                <w:color w:val="auto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выполнению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заданий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формате</w:t>
            </w:r>
            <w:r>
              <w:rPr>
                <w:rFonts w:hint="default" w:ascii="Times New Roman" w:hAnsi="Times New Roman" w:cs="Times New Roman"/>
                <w:color w:val="auto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PIZA</w:t>
            </w:r>
            <w:r>
              <w:rPr>
                <w:rFonts w:hint="default" w:ascii="Times New Roman" w:hAnsi="Times New Roman" w:cs="Times New Roman"/>
                <w:color w:val="auto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из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модуля глобальные компетенции.</w:t>
            </w:r>
          </w:p>
        </w:tc>
        <w:tc>
          <w:tcPr>
            <w:tcW w:w="1044" w:type="dxa"/>
          </w:tcPr>
          <w:p w14:paraId="4766F3A2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6D8DAD6D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1BA41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0BE2A1FA">
            <w:pPr>
              <w:pStyle w:val="24"/>
              <w:spacing w:line="306" w:lineRule="exact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>15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3300CD31">
            <w:pPr>
              <w:pStyle w:val="24"/>
              <w:spacing w:line="306" w:lineRule="exact"/>
              <w:ind w:left="113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Культура:</w:t>
            </w:r>
            <w:r>
              <w:rPr>
                <w:rFonts w:hint="default" w:ascii="Times New Roman" w:hAnsi="Times New Roman" w:cs="Times New Roman"/>
                <w:color w:val="auto"/>
                <w:spacing w:val="-1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понятие,</w:t>
            </w: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многообразие,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формы</w:t>
            </w:r>
            <w:r>
              <w:rPr>
                <w:rFonts w:hint="default" w:ascii="Times New Roman" w:hAnsi="Times New Roman" w:cs="Times New Roman"/>
                <w:color w:val="auto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современном</w:t>
            </w:r>
            <w:r>
              <w:rPr>
                <w:rFonts w:hint="default" w:ascii="Times New Roman" w:hAnsi="Times New Roman" w:cs="Times New Roman"/>
                <w:color w:val="auto"/>
                <w:spacing w:val="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обществе.</w:t>
            </w:r>
          </w:p>
        </w:tc>
        <w:tc>
          <w:tcPr>
            <w:tcW w:w="1044" w:type="dxa"/>
          </w:tcPr>
          <w:p w14:paraId="5079BC18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42FDD41B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4DE42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3F7A1164">
            <w:pPr>
              <w:pStyle w:val="24"/>
              <w:spacing w:line="312" w:lineRule="exact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>16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42257595">
            <w:pPr>
              <w:pStyle w:val="24"/>
              <w:spacing w:line="230" w:lineRule="auto"/>
              <w:ind w:left="113" w:leftChars="0" w:right="169" w:righ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Искусство,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его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формы,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основные</w:t>
            </w:r>
            <w:r>
              <w:rPr>
                <w:rFonts w:hint="default" w:ascii="Times New Roman" w:hAnsi="Times New Roman" w:cs="Times New Roman"/>
                <w:color w:val="auto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направления</w:t>
            </w:r>
            <w:r>
              <w:rPr>
                <w:rFonts w:hint="default" w:ascii="Times New Roman" w:hAnsi="Times New Roman" w:cs="Times New Roman"/>
                <w:color w:val="auto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современном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обществе.</w:t>
            </w:r>
          </w:p>
        </w:tc>
        <w:tc>
          <w:tcPr>
            <w:tcW w:w="1044" w:type="dxa"/>
          </w:tcPr>
          <w:p w14:paraId="1688E374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49460D4B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10F68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70F9F790">
            <w:pPr>
              <w:pStyle w:val="24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>17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610C485F">
            <w:pPr>
              <w:pStyle w:val="24"/>
              <w:ind w:left="113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Наука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образование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современном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sz w:val="28"/>
                <w:szCs w:val="28"/>
              </w:rPr>
              <w:t>мире.</w:t>
            </w:r>
          </w:p>
        </w:tc>
        <w:tc>
          <w:tcPr>
            <w:tcW w:w="1044" w:type="dxa"/>
          </w:tcPr>
          <w:p w14:paraId="7DB47C7A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430F6D3E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3E1A4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13A29A21">
            <w:pPr>
              <w:pStyle w:val="24"/>
              <w:spacing w:line="300" w:lineRule="exact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>18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63F6365A">
            <w:pPr>
              <w:pStyle w:val="24"/>
              <w:spacing w:line="300" w:lineRule="exact"/>
              <w:ind w:left="113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Выбор</w:t>
            </w:r>
            <w:r>
              <w:rPr>
                <w:rFonts w:hint="default" w:ascii="Times New Roman" w:hAnsi="Times New Roman" w:cs="Times New Roman"/>
                <w:color w:val="auto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профессии.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Профессии</w:t>
            </w:r>
            <w:r>
              <w:rPr>
                <w:rFonts w:hint="default" w:ascii="Times New Roman" w:hAnsi="Times New Roman" w:cs="Times New Roman"/>
                <w:color w:val="auto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будущего.</w:t>
            </w:r>
          </w:p>
        </w:tc>
        <w:tc>
          <w:tcPr>
            <w:tcW w:w="1044" w:type="dxa"/>
          </w:tcPr>
          <w:p w14:paraId="4C55BF1F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301CF533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3A67C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49553EB0">
            <w:pPr>
              <w:pStyle w:val="24"/>
              <w:spacing w:line="298" w:lineRule="exact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>19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51F6CB86">
            <w:pPr>
              <w:pStyle w:val="24"/>
              <w:spacing w:line="298" w:lineRule="exact"/>
              <w:ind w:left="113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Познание</w:t>
            </w:r>
            <w:r>
              <w:rPr>
                <w:rFonts w:hint="default" w:ascii="Times New Roman" w:hAnsi="Times New Roman" w:cs="Times New Roman"/>
                <w:color w:val="auto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его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формы.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Деятельность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человека.</w:t>
            </w:r>
          </w:p>
        </w:tc>
        <w:tc>
          <w:tcPr>
            <w:tcW w:w="1044" w:type="dxa"/>
          </w:tcPr>
          <w:p w14:paraId="36F4CD24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653EA168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3589C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4189F9C3">
            <w:pPr>
              <w:pStyle w:val="24"/>
              <w:spacing w:line="303" w:lineRule="exact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>20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5A4E7307">
            <w:pPr>
              <w:pStyle w:val="24"/>
              <w:spacing w:line="303" w:lineRule="exact"/>
              <w:ind w:left="113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Религия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язык</w:t>
            </w: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как</w:t>
            </w: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явления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культуры.</w:t>
            </w:r>
          </w:p>
        </w:tc>
        <w:tc>
          <w:tcPr>
            <w:tcW w:w="1044" w:type="dxa"/>
          </w:tcPr>
          <w:p w14:paraId="26747D91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16E554C0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1ED92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19B0834F">
            <w:pPr>
              <w:pStyle w:val="24"/>
              <w:spacing w:line="306" w:lineRule="exact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>21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7AEE1231">
            <w:pPr>
              <w:pStyle w:val="24"/>
              <w:spacing w:line="306" w:lineRule="exact"/>
              <w:ind w:left="113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Мораль.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Социальные</w:t>
            </w:r>
            <w:r>
              <w:rPr>
                <w:rFonts w:hint="default" w:ascii="Times New Roman" w:hAnsi="Times New Roman" w:cs="Times New Roman"/>
                <w:color w:val="auto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ценности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нормы.</w:t>
            </w:r>
          </w:p>
        </w:tc>
        <w:tc>
          <w:tcPr>
            <w:tcW w:w="1044" w:type="dxa"/>
          </w:tcPr>
          <w:p w14:paraId="4CC3976D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7B4031EF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784E8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79B8797E">
            <w:pPr>
              <w:pStyle w:val="24"/>
              <w:spacing w:line="316" w:lineRule="exact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>22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400B6FB7">
            <w:pPr>
              <w:pStyle w:val="24"/>
              <w:spacing w:before="9" w:line="225" w:lineRule="auto"/>
              <w:ind w:left="113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Тренинг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</w:t>
            </w:r>
            <w:r>
              <w:rPr>
                <w:rFonts w:hint="default" w:ascii="Times New Roman" w:hAnsi="Times New Roman" w:cs="Times New Roman"/>
                <w:color w:val="auto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выполнению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заданий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формате</w:t>
            </w:r>
            <w:r>
              <w:rPr>
                <w:rFonts w:hint="default" w:ascii="Times New Roman" w:hAnsi="Times New Roman" w:cs="Times New Roman"/>
                <w:color w:val="auto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PIZA</w:t>
            </w:r>
            <w:r>
              <w:rPr>
                <w:rFonts w:hint="default" w:ascii="Times New Roman" w:hAnsi="Times New Roman" w:cs="Times New Roman"/>
                <w:color w:val="auto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из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модуля глобальные компетенции.</w:t>
            </w:r>
          </w:p>
        </w:tc>
        <w:tc>
          <w:tcPr>
            <w:tcW w:w="1044" w:type="dxa"/>
          </w:tcPr>
          <w:p w14:paraId="79836603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0822EC5E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7691B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5076CF21">
            <w:pPr>
              <w:pStyle w:val="24"/>
              <w:spacing w:line="312" w:lineRule="exact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>23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1351C437">
            <w:pPr>
              <w:pStyle w:val="24"/>
              <w:spacing w:line="230" w:lineRule="auto"/>
              <w:ind w:left="113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США</w:t>
            </w:r>
            <w:r>
              <w:rPr>
                <w:rFonts w:hint="default" w:ascii="Times New Roman" w:hAnsi="Times New Roman" w:cs="Times New Roman"/>
                <w:color w:val="auto"/>
                <w:spacing w:val="-1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после</w:t>
            </w:r>
            <w:r>
              <w:rPr>
                <w:rFonts w:hint="default" w:ascii="Times New Roman" w:hAnsi="Times New Roman" w:cs="Times New Roman"/>
                <w:color w:val="auto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«холодной</w:t>
            </w:r>
            <w:r>
              <w:rPr>
                <w:rFonts w:hint="default" w:ascii="Times New Roman" w:hAnsi="Times New Roman" w:cs="Times New Roman"/>
                <w:color w:val="auto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войны».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Основные</w:t>
            </w:r>
            <w:r>
              <w:rPr>
                <w:rFonts w:hint="default" w:ascii="Times New Roman" w:hAnsi="Times New Roman" w:cs="Times New Roman"/>
                <w:color w:val="auto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направления</w:t>
            </w:r>
            <w:r>
              <w:rPr>
                <w:rFonts w:hint="default" w:ascii="Times New Roman" w:hAnsi="Times New Roman" w:cs="Times New Roman"/>
                <w:color w:val="auto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внешней политики США.</w:t>
            </w:r>
          </w:p>
        </w:tc>
        <w:tc>
          <w:tcPr>
            <w:tcW w:w="1044" w:type="dxa"/>
          </w:tcPr>
          <w:p w14:paraId="29E64BA6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7439999E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01C1D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458704F2">
            <w:pPr>
              <w:pStyle w:val="24"/>
              <w:spacing w:line="303" w:lineRule="exact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>24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7CD3CBEF">
            <w:pPr>
              <w:pStyle w:val="24"/>
              <w:spacing w:line="303" w:lineRule="exact"/>
              <w:ind w:left="113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Россия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глобальной</w:t>
            </w:r>
            <w:r>
              <w:rPr>
                <w:rFonts w:hint="default" w:ascii="Times New Roman" w:hAnsi="Times New Roman" w:cs="Times New Roman"/>
                <w:color w:val="auto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конкуренции.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Идея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многополярного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мира.</w:t>
            </w:r>
          </w:p>
        </w:tc>
        <w:tc>
          <w:tcPr>
            <w:tcW w:w="1044" w:type="dxa"/>
          </w:tcPr>
          <w:p w14:paraId="0086E02E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1D0D7995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7741F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7B50A906">
            <w:pPr>
              <w:pStyle w:val="24"/>
              <w:spacing w:line="303" w:lineRule="exact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>25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15736ADB">
            <w:pPr>
              <w:pStyle w:val="24"/>
              <w:spacing w:line="303" w:lineRule="exact"/>
              <w:ind w:left="113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Европейский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союз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его</w:t>
            </w:r>
            <w:r>
              <w:rPr>
                <w:rFonts w:hint="default" w:ascii="Times New Roman" w:hAnsi="Times New Roman" w:cs="Times New Roman"/>
                <w:color w:val="auto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миссия</w:t>
            </w:r>
          </w:p>
        </w:tc>
        <w:tc>
          <w:tcPr>
            <w:tcW w:w="1044" w:type="dxa"/>
          </w:tcPr>
          <w:p w14:paraId="008A5C1F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481EA3C9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28EF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2C804359">
            <w:pPr>
              <w:pStyle w:val="24"/>
              <w:spacing w:line="298" w:lineRule="exact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>26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317E24A9">
            <w:pPr>
              <w:pStyle w:val="24"/>
              <w:spacing w:line="298" w:lineRule="exact"/>
              <w:ind w:left="113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Китай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на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пути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глобальной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державе</w:t>
            </w:r>
          </w:p>
        </w:tc>
        <w:tc>
          <w:tcPr>
            <w:tcW w:w="1044" w:type="dxa"/>
          </w:tcPr>
          <w:p w14:paraId="34D9D554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6A0056BF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462CC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17AA826E">
            <w:pPr>
              <w:pStyle w:val="24"/>
              <w:spacing w:line="303" w:lineRule="exact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>27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23AAD459">
            <w:pPr>
              <w:pStyle w:val="24"/>
              <w:spacing w:line="303" w:lineRule="exact"/>
              <w:ind w:left="115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Становление</w:t>
            </w:r>
            <w:r>
              <w:rPr>
                <w:rFonts w:hint="default" w:ascii="Times New Roman" w:hAnsi="Times New Roman" w:cs="Times New Roman"/>
                <w:color w:val="auto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единого</w:t>
            </w:r>
            <w:r>
              <w:rPr>
                <w:rFonts w:hint="default" w:ascii="Times New Roman" w:hAnsi="Times New Roman" w:cs="Times New Roman"/>
                <w:color w:val="auto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мирового</w:t>
            </w:r>
            <w:r>
              <w:rPr>
                <w:rFonts w:hint="default" w:ascii="Times New Roman" w:hAnsi="Times New Roman" w:cs="Times New Roman"/>
                <w:color w:val="auto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хозяйства</w:t>
            </w:r>
          </w:p>
        </w:tc>
        <w:tc>
          <w:tcPr>
            <w:tcW w:w="1044" w:type="dxa"/>
          </w:tcPr>
          <w:p w14:paraId="669A33B9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3FB518C5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61834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288FAF8A">
            <w:pPr>
              <w:pStyle w:val="24"/>
              <w:spacing w:line="303" w:lineRule="exact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>28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4F223543">
            <w:pPr>
              <w:pStyle w:val="24"/>
              <w:spacing w:line="303" w:lineRule="exact"/>
              <w:ind w:left="115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Российская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экономика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глобальном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sz w:val="28"/>
                <w:szCs w:val="28"/>
              </w:rPr>
              <w:t>мире</w:t>
            </w:r>
          </w:p>
        </w:tc>
        <w:tc>
          <w:tcPr>
            <w:tcW w:w="1044" w:type="dxa"/>
          </w:tcPr>
          <w:p w14:paraId="54EC4BED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33F75625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3A9AD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6EFE2E65">
            <w:pPr>
              <w:pStyle w:val="24"/>
              <w:spacing w:line="298" w:lineRule="exact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>29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1E77FF70">
            <w:pPr>
              <w:pStyle w:val="24"/>
              <w:spacing w:line="298" w:lineRule="exact"/>
              <w:ind w:left="115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Экономика</w:t>
            </w: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экология:</w:t>
            </w:r>
            <w:r>
              <w:rPr>
                <w:rFonts w:hint="default" w:ascii="Times New Roman" w:hAnsi="Times New Roman" w:cs="Times New Roman"/>
                <w:color w:val="auto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поиски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равновесия</w:t>
            </w:r>
          </w:p>
        </w:tc>
        <w:tc>
          <w:tcPr>
            <w:tcW w:w="1044" w:type="dxa"/>
          </w:tcPr>
          <w:p w14:paraId="0F87BD33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331C99A6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7D3F7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35BCAA6A">
            <w:pPr>
              <w:pStyle w:val="24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>30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22029512">
            <w:pPr>
              <w:pStyle w:val="24"/>
              <w:ind w:left="115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Информационное</w:t>
            </w:r>
            <w:r>
              <w:rPr>
                <w:rFonts w:hint="default" w:ascii="Times New Roman" w:hAnsi="Times New Roman" w:cs="Times New Roman"/>
                <w:color w:val="auto"/>
                <w:spacing w:val="-1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общество: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политическое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социальное</w:t>
            </w:r>
            <w:r>
              <w:rPr>
                <w:rFonts w:hint="default" w:ascii="Times New Roman" w:hAnsi="Times New Roman" w:cs="Times New Roman"/>
                <w:color w:val="auto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своеобразие</w:t>
            </w:r>
          </w:p>
        </w:tc>
        <w:tc>
          <w:tcPr>
            <w:tcW w:w="1044" w:type="dxa"/>
          </w:tcPr>
          <w:p w14:paraId="64DD5BF5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4C275BAE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72B00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51DA656C">
            <w:pPr>
              <w:pStyle w:val="24"/>
              <w:spacing w:line="299" w:lineRule="exact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>31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7BC97999">
            <w:pPr>
              <w:pStyle w:val="24"/>
              <w:spacing w:line="299" w:lineRule="exact"/>
              <w:ind w:left="115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Нетократия.</w:t>
            </w: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СМИ:</w:t>
            </w:r>
            <w:r>
              <w:rPr>
                <w:rFonts w:hint="default" w:ascii="Times New Roman" w:hAnsi="Times New Roman" w:cs="Times New Roman"/>
                <w:color w:val="auto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между</w:t>
            </w:r>
            <w:r>
              <w:rPr>
                <w:rFonts w:hint="default" w:ascii="Times New Roman" w:hAnsi="Times New Roman" w:cs="Times New Roman"/>
                <w:color w:val="auto"/>
                <w:spacing w:val="-1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властью</w:t>
            </w: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гражданским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обществом</w:t>
            </w:r>
          </w:p>
        </w:tc>
        <w:tc>
          <w:tcPr>
            <w:tcW w:w="1044" w:type="dxa"/>
          </w:tcPr>
          <w:p w14:paraId="1DDF6B4C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5288B90D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41462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0D7FAA4E">
            <w:pPr>
              <w:pStyle w:val="24"/>
              <w:spacing w:line="298" w:lineRule="exact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>32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07612434">
            <w:pPr>
              <w:pStyle w:val="24"/>
              <w:spacing w:line="298" w:lineRule="exact"/>
              <w:ind w:left="115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Человек</w:t>
            </w:r>
            <w:r>
              <w:rPr>
                <w:rFonts w:hint="default" w:ascii="Times New Roman" w:hAnsi="Times New Roman" w:cs="Times New Roman"/>
                <w:color w:val="auto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глобальных</w:t>
            </w:r>
            <w:r>
              <w:rPr>
                <w:rFonts w:hint="default" w:ascii="Times New Roman" w:hAnsi="Times New Roman" w:cs="Times New Roman"/>
                <w:color w:val="auto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информационных</w:t>
            </w:r>
            <w:r>
              <w:rPr>
                <w:rFonts w:hint="default" w:ascii="Times New Roman" w:hAnsi="Times New Roman" w:cs="Times New Roman"/>
                <w:color w:val="auto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сетях.</w:t>
            </w: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Человек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виртуальный.</w:t>
            </w:r>
          </w:p>
        </w:tc>
        <w:tc>
          <w:tcPr>
            <w:tcW w:w="1044" w:type="dxa"/>
          </w:tcPr>
          <w:p w14:paraId="2FA84AA1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1FAF1921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33407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4165F876">
            <w:pPr>
              <w:pStyle w:val="24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>33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4A3FD564">
            <w:pPr>
              <w:pStyle w:val="24"/>
              <w:ind w:left="115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Демократическая</w:t>
            </w:r>
            <w:r>
              <w:rPr>
                <w:rFonts w:hint="default" w:ascii="Times New Roman" w:hAnsi="Times New Roman" w:cs="Times New Roman"/>
                <w:color w:val="auto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политическая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культура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1044" w:type="dxa"/>
          </w:tcPr>
          <w:p w14:paraId="55EC629E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7EA8211A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231F2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top"/>
          </w:tcPr>
          <w:p w14:paraId="27BA1A5B">
            <w:pPr>
              <w:pStyle w:val="24"/>
              <w:spacing w:line="300" w:lineRule="exact"/>
              <w:ind w:left="119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>34</w:t>
            </w:r>
          </w:p>
        </w:tc>
        <w:tc>
          <w:tcPr>
            <w:tcW w:w="5028" w:type="dxa"/>
            <w:shd w:val="clear" w:color="auto" w:fill="auto"/>
            <w:vAlign w:val="top"/>
          </w:tcPr>
          <w:p w14:paraId="3AF15294">
            <w:pPr>
              <w:pStyle w:val="24"/>
              <w:spacing w:line="300" w:lineRule="exact"/>
              <w:ind w:left="115" w:leftChars="0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Политическая</w:t>
            </w:r>
            <w:r>
              <w:rPr>
                <w:rFonts w:hint="default" w:ascii="Times New Roman" w:hAnsi="Times New Roman" w:cs="Times New Roman"/>
                <w:color w:val="auto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система</w:t>
            </w:r>
            <w:r>
              <w:rPr>
                <w:rFonts w:hint="default" w:ascii="Times New Roman" w:hAnsi="Times New Roman" w:cs="Times New Roman"/>
                <w:color w:val="auto"/>
                <w:spacing w:val="4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современной</w:t>
            </w:r>
            <w:r>
              <w:rPr>
                <w:rFonts w:hint="default" w:ascii="Times New Roman" w:hAnsi="Times New Roman" w:cs="Times New Roman"/>
                <w:color w:val="auto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России.</w:t>
            </w:r>
          </w:p>
        </w:tc>
        <w:tc>
          <w:tcPr>
            <w:tcW w:w="1044" w:type="dxa"/>
          </w:tcPr>
          <w:p w14:paraId="38326760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1645" w:type="dxa"/>
          </w:tcPr>
          <w:p w14:paraId="3A533E26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  <w:tr w14:paraId="05480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3" w:type="dxa"/>
            <w:gridSpan w:val="2"/>
          </w:tcPr>
          <w:p w14:paraId="6B2F5A83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Общее количество часов</w:t>
            </w:r>
          </w:p>
        </w:tc>
        <w:tc>
          <w:tcPr>
            <w:tcW w:w="1044" w:type="dxa"/>
          </w:tcPr>
          <w:p w14:paraId="26BA0ED8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  <w:lang w:val="ru-RU"/>
              </w:rPr>
              <w:t>34</w:t>
            </w:r>
          </w:p>
        </w:tc>
        <w:tc>
          <w:tcPr>
            <w:tcW w:w="1645" w:type="dxa"/>
          </w:tcPr>
          <w:p w14:paraId="44E484E5">
            <w:pPr>
              <w:pStyle w:val="13"/>
              <w:spacing w:before="301"/>
              <w:jc w:val="lef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vertAlign w:val="baseline"/>
              </w:rPr>
            </w:pPr>
          </w:p>
        </w:tc>
      </w:tr>
    </w:tbl>
    <w:p w14:paraId="6210CFB7">
      <w:pPr>
        <w:pStyle w:val="13"/>
        <w:spacing w:before="301"/>
        <w:ind w:left="0"/>
        <w:jc w:val="left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p w14:paraId="4AC874FB">
      <w:pPr>
        <w:ind w:left="4461"/>
        <w:rPr>
          <w:rFonts w:hint="default" w:ascii="Times New Roman" w:hAnsi="Times New Roman" w:cs="Times New Roman"/>
          <w:b/>
          <w:color w:val="auto"/>
          <w:spacing w:val="-2"/>
          <w:sz w:val="28"/>
          <w:szCs w:val="28"/>
        </w:rPr>
      </w:pPr>
    </w:p>
    <w:p w14:paraId="39394D10">
      <w:pPr>
        <w:ind w:left="4461"/>
        <w:rPr>
          <w:rFonts w:hint="default" w:ascii="Times New Roman" w:hAnsi="Times New Roman" w:cs="Times New Roman"/>
          <w:b/>
          <w:color w:val="auto"/>
          <w:spacing w:val="-2"/>
          <w:sz w:val="28"/>
          <w:szCs w:val="28"/>
        </w:rPr>
      </w:pPr>
    </w:p>
    <w:p w14:paraId="1FE1CAB9">
      <w:pPr>
        <w:ind w:left="4461"/>
        <w:rPr>
          <w:rFonts w:hint="default" w:ascii="Times New Roman" w:hAnsi="Times New Roman" w:cs="Times New Roman"/>
          <w:b/>
          <w:color w:val="auto"/>
          <w:spacing w:val="-2"/>
          <w:sz w:val="28"/>
          <w:szCs w:val="28"/>
        </w:rPr>
      </w:pPr>
    </w:p>
    <w:p w14:paraId="2668E6EB">
      <w:pPr>
        <w:ind w:left="4461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pacing w:val="-2"/>
          <w:sz w:val="28"/>
          <w:szCs w:val="28"/>
        </w:rPr>
        <w:t>Литература</w:t>
      </w:r>
    </w:p>
    <w:p w14:paraId="66908FD4">
      <w:pPr>
        <w:pStyle w:val="26"/>
        <w:numPr>
          <w:ilvl w:val="0"/>
          <w:numId w:val="6"/>
        </w:numPr>
        <w:tabs>
          <w:tab w:val="left" w:pos="455"/>
        </w:tabs>
        <w:spacing w:before="155"/>
        <w:ind w:right="141" w:firstLine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Глобальный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мир</w:t>
      </w:r>
      <w:r>
        <w:rPr>
          <w:rFonts w:hint="default"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XXI</w:t>
      </w:r>
      <w:r>
        <w:rPr>
          <w:rFonts w:hint="default" w:ascii="Times New Roman" w:hAnsi="Times New Roman" w:cs="Times New Roman"/>
          <w:color w:val="auto"/>
          <w:spacing w:val="7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веке.</w:t>
      </w:r>
      <w:r>
        <w:rPr>
          <w:rFonts w:hint="default"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Методическое</w:t>
      </w:r>
      <w:r>
        <w:rPr>
          <w:rFonts w:hint="default" w:ascii="Times New Roman" w:hAnsi="Times New Roman" w:cs="Times New Roman"/>
          <w:color w:val="auto"/>
          <w:spacing w:val="7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пособие</w:t>
      </w:r>
      <w:r>
        <w:rPr>
          <w:rFonts w:hint="default" w:ascii="Times New Roman" w:hAnsi="Times New Roman" w:cs="Times New Roman"/>
          <w:color w:val="auto"/>
          <w:spacing w:val="7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</w:t>
      </w:r>
      <w:r>
        <w:rPr>
          <w:rFonts w:hint="default"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ред.</w:t>
      </w:r>
      <w:r>
        <w:rPr>
          <w:rFonts w:hint="default"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Л.В.Полякова,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А.Н.Иоффе</w:t>
      </w:r>
    </w:p>
    <w:p w14:paraId="4D4F3755">
      <w:pPr>
        <w:pStyle w:val="26"/>
        <w:numPr>
          <w:ilvl w:val="0"/>
          <w:numId w:val="6"/>
        </w:numPr>
        <w:tabs>
          <w:tab w:val="left" w:pos="455"/>
        </w:tabs>
        <w:spacing w:before="152"/>
        <w:ind w:left="455" w:hanging="287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Иоффе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А.Н.</w:t>
      </w:r>
      <w:r>
        <w:rPr>
          <w:rFonts w:hint="default" w:ascii="Times New Roman" w:hAnsi="Times New Roman" w:cs="Times New Roman"/>
          <w:color w:val="auto"/>
          <w:spacing w:val="6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Обществознание.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Глобальный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мир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XXI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веке.</w:t>
      </w:r>
    </w:p>
    <w:p w14:paraId="71E62BDD">
      <w:pPr>
        <w:pStyle w:val="26"/>
        <w:numPr>
          <w:ilvl w:val="0"/>
          <w:numId w:val="6"/>
        </w:numPr>
        <w:tabs>
          <w:tab w:val="left" w:pos="455"/>
        </w:tabs>
        <w:spacing w:before="166"/>
        <w:ind w:right="128" w:firstLine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Коваль</w:t>
      </w:r>
      <w:r>
        <w:rPr>
          <w:rFonts w:hint="default"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Т.</w:t>
      </w:r>
      <w:r>
        <w:rPr>
          <w:rFonts w:hint="default"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В.,</w:t>
      </w:r>
      <w:r>
        <w:rPr>
          <w:rFonts w:hint="default"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Дюкова</w:t>
      </w:r>
      <w:r>
        <w:rPr>
          <w:rFonts w:hint="default"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С.</w:t>
      </w:r>
      <w:r>
        <w:rPr>
          <w:rFonts w:hint="default"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Е.</w:t>
      </w:r>
      <w:r>
        <w:rPr>
          <w:rFonts w:hint="default"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Глобальные</w:t>
      </w:r>
      <w:r>
        <w:rPr>
          <w:rFonts w:hint="default"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компетенции</w:t>
      </w:r>
      <w:r>
        <w:rPr>
          <w:rFonts w:hint="default"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—</w:t>
      </w:r>
      <w:r>
        <w:rPr>
          <w:rFonts w:hint="default"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новый</w:t>
      </w:r>
      <w:r>
        <w:rPr>
          <w:rFonts w:hint="default"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компонент функциональной грамотности //Отечественная и зарубежная педагогика. 2019. Т. 1,</w:t>
      </w:r>
    </w:p>
    <w:p w14:paraId="558019E5">
      <w:pPr>
        <w:pStyle w:val="13"/>
        <w:spacing w:before="4"/>
        <w:ind w:left="168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№4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(61).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С.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112–123.</w:t>
      </w:r>
    </w:p>
    <w:p w14:paraId="42016DF1">
      <w:pPr>
        <w:pStyle w:val="26"/>
        <w:numPr>
          <w:ilvl w:val="0"/>
          <w:numId w:val="6"/>
        </w:numPr>
        <w:tabs>
          <w:tab w:val="left" w:pos="455"/>
        </w:tabs>
        <w:spacing w:before="151" w:line="242" w:lineRule="auto"/>
        <w:ind w:right="122" w:firstLine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Коваль Т. В., Дюкова С. Е. Как оценивать умения учащихся в сфере глобальных компетенций // Отечественная и зарубежная педагогика. 2019. Т. 1, №4 (61). С. 208–</w:t>
      </w:r>
    </w:p>
    <w:p w14:paraId="4065B73A">
      <w:pPr>
        <w:pStyle w:val="13"/>
        <w:spacing w:line="320" w:lineRule="exact"/>
        <w:ind w:left="168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>217.</w:t>
      </w:r>
    </w:p>
    <w:p w14:paraId="5D5D8A44">
      <w:pPr>
        <w:pStyle w:val="26"/>
        <w:numPr>
          <w:ilvl w:val="0"/>
          <w:numId w:val="6"/>
        </w:numPr>
        <w:tabs>
          <w:tab w:val="left" w:pos="455"/>
        </w:tabs>
        <w:spacing w:before="162"/>
        <w:ind w:right="128" w:firstLine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Коваль Т. В., Дюкова С. Е. Концептуальная рамка глобальных компетенций: к постановке проблемы //Актуальные вопросы гуманитарных наук: теория, методика, практика к 20-летию кафедры методики преподавания истории, обществознания и права: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Сборник научных статей. Под редакцией А. А. Сорокина. 2019. С. 378-382.</w:t>
      </w:r>
    </w:p>
    <w:p w14:paraId="2F2D6A47">
      <w:pPr>
        <w:pStyle w:val="26"/>
        <w:numPr>
          <w:ilvl w:val="0"/>
          <w:numId w:val="6"/>
        </w:numPr>
        <w:tabs>
          <w:tab w:val="left" w:pos="455"/>
        </w:tabs>
        <w:spacing w:before="156"/>
        <w:ind w:right="120" w:firstLine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Коваль Т. В., Дюкова С. Е. «Глобальные компетенции» в контексте требований ФГОС основного общего образования // Горизонты и риски развития образования в условиях системных изменений и цифровизации: сб. науч. тр. / XII Международ. науч.-практич. конф. «Шамовские педагогические чтения научной школы Управления</w:t>
      </w:r>
      <w:r>
        <w:rPr>
          <w:rFonts w:hint="default" w:ascii="Times New Roman" w:hAnsi="Times New Roman" w:cs="Times New Roman"/>
          <w:color w:val="auto"/>
          <w:spacing w:val="7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образовательными</w:t>
      </w:r>
      <w:r>
        <w:rPr>
          <w:rFonts w:hint="default" w:ascii="Times New Roman" w:hAnsi="Times New Roman" w:cs="Times New Roman"/>
          <w:color w:val="auto"/>
          <w:spacing w:val="7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системами»,</w:t>
      </w:r>
      <w:r>
        <w:rPr>
          <w:rFonts w:hint="default" w:ascii="Times New Roman" w:hAnsi="Times New Roman" w:cs="Times New Roman"/>
          <w:color w:val="auto"/>
          <w:spacing w:val="7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25</w:t>
      </w:r>
      <w:r>
        <w:rPr>
          <w:rFonts w:hint="default" w:ascii="Times New Roman" w:hAnsi="Times New Roman" w:cs="Times New Roman"/>
          <w:color w:val="auto"/>
          <w:spacing w:val="7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января</w:t>
      </w:r>
      <w:r>
        <w:rPr>
          <w:rFonts w:hint="default" w:ascii="Times New Roman" w:hAnsi="Times New Roman" w:cs="Times New Roman"/>
          <w:color w:val="auto"/>
          <w:spacing w:val="7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2020</w:t>
      </w:r>
      <w:r>
        <w:rPr>
          <w:rFonts w:hint="default" w:ascii="Times New Roman" w:hAnsi="Times New Roman" w:cs="Times New Roman"/>
          <w:color w:val="auto"/>
          <w:spacing w:val="7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г.</w:t>
      </w:r>
      <w:r>
        <w:rPr>
          <w:rFonts w:hint="default" w:ascii="Times New Roman" w:hAnsi="Times New Roman" w:cs="Times New Roman"/>
          <w:color w:val="auto"/>
          <w:spacing w:val="7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7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</w:t>
      </w:r>
      <w:r>
        <w:rPr>
          <w:rFonts w:hint="default" w:ascii="Times New Roman" w:hAnsi="Times New Roman" w:cs="Times New Roman"/>
          <w:color w:val="auto"/>
          <w:spacing w:val="7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ч.</w:t>
      </w:r>
      <w:r>
        <w:rPr>
          <w:rFonts w:hint="default" w:ascii="Times New Roman" w:hAnsi="Times New Roman" w:cs="Times New Roman"/>
          <w:color w:val="auto"/>
          <w:spacing w:val="7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Ч.</w:t>
      </w:r>
      <w:r>
        <w:rPr>
          <w:rFonts w:hint="default" w:ascii="Times New Roman" w:hAnsi="Times New Roman" w:cs="Times New Roman"/>
          <w:color w:val="auto"/>
          <w:spacing w:val="7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1.</w:t>
      </w:r>
      <w:r>
        <w:rPr>
          <w:rFonts w:hint="default" w:ascii="Times New Roman" w:hAnsi="Times New Roman" w:cs="Times New Roman"/>
          <w:color w:val="auto"/>
          <w:spacing w:val="7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>М.:</w:t>
      </w:r>
    </w:p>
    <w:p w14:paraId="3559862B">
      <w:pPr>
        <w:pStyle w:val="13"/>
        <w:spacing w:before="3"/>
        <w:ind w:left="168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МАНПО,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5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 знания,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2020.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С.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552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>.</w:t>
      </w:r>
    </w:p>
    <w:p w14:paraId="1695FD0E">
      <w:pPr>
        <w:pStyle w:val="26"/>
        <w:numPr>
          <w:ilvl w:val="0"/>
          <w:numId w:val="6"/>
        </w:numPr>
        <w:tabs>
          <w:tab w:val="left" w:pos="455"/>
        </w:tabs>
        <w:spacing w:before="158"/>
        <w:ind w:left="455" w:hanging="287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Обществознание.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Глобальный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мир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XXI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веке.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Учебник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ред.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Л.В.Полякова</w:t>
      </w:r>
    </w:p>
    <w:p w14:paraId="07BED303">
      <w:pPr>
        <w:pStyle w:val="26"/>
        <w:numPr>
          <w:ilvl w:val="0"/>
          <w:numId w:val="6"/>
        </w:numPr>
        <w:tabs>
          <w:tab w:val="left" w:pos="455"/>
        </w:tabs>
        <w:spacing w:before="170" w:line="319" w:lineRule="exact"/>
        <w:ind w:left="455" w:hanging="287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Полонский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В.М.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Оценка</w:t>
      </w:r>
      <w:r>
        <w:rPr>
          <w:rFonts w:hint="default" w:ascii="Times New Roman" w:hAnsi="Times New Roman" w:cs="Times New Roman"/>
          <w:color w:val="auto"/>
          <w:spacing w:val="6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достижений</w:t>
      </w:r>
      <w:r>
        <w:rPr>
          <w:rFonts w:hint="default" w:ascii="Times New Roman" w:hAnsi="Times New Roman" w:cs="Times New Roman"/>
          <w:color w:val="auto"/>
          <w:spacing w:val="6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школьников</w:t>
      </w:r>
      <w:r>
        <w:rPr>
          <w:rFonts w:hint="default" w:ascii="Times New Roman" w:hAnsi="Times New Roman" w:cs="Times New Roman"/>
          <w:color w:val="auto"/>
          <w:spacing w:val="6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/</w:t>
      </w:r>
      <w:r>
        <w:rPr>
          <w:rFonts w:hint="default" w:ascii="Times New Roman" w:hAnsi="Times New Roman" w:cs="Times New Roman"/>
          <w:color w:val="auto"/>
          <w:spacing w:val="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В.М.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Полонский;</w:t>
      </w:r>
      <w:r>
        <w:rPr>
          <w:rFonts w:hint="default" w:ascii="Times New Roman" w:hAnsi="Times New Roman" w:cs="Times New Roman"/>
          <w:color w:val="auto"/>
          <w:spacing w:val="6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ФГБНУ</w:t>
      </w:r>
    </w:p>
    <w:p w14:paraId="232069F4">
      <w:pPr>
        <w:pStyle w:val="13"/>
        <w:spacing w:line="319" w:lineRule="exact"/>
        <w:ind w:left="168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«ИСРО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РАО».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–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М.: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Российский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учебник,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>2018</w:t>
      </w:r>
    </w:p>
    <w:p w14:paraId="3D3B6671">
      <w:pPr>
        <w:pStyle w:val="26"/>
        <w:numPr>
          <w:ilvl w:val="0"/>
          <w:numId w:val="6"/>
        </w:numPr>
        <w:tabs>
          <w:tab w:val="left" w:pos="455"/>
        </w:tabs>
        <w:spacing w:before="158"/>
        <w:ind w:right="135" w:firstLine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Фрумин И. Д., Добрякова М. С., Баранников К. А. и др. Универсальные компетентности и новая грамотность: чему учить сегодня для успеха завтра. Предварительные выводы международного доклада о тенденциях трансформации школьного образования. М.: НИУ ВШЭ, 2018.</w:t>
      </w:r>
    </w:p>
    <w:p w14:paraId="4C330A56">
      <w:pPr>
        <w:rPr>
          <w:rFonts w:hint="default" w:ascii="Times New Roman" w:hAnsi="Times New Roman" w:cs="Times New Roman"/>
          <w:color w:val="auto"/>
          <w:sz w:val="28"/>
          <w:szCs w:val="28"/>
          <w:lang w:val="en-US"/>
        </w:rPr>
      </w:pPr>
    </w:p>
    <w:p w14:paraId="62010995"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275B03B4"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7F495781"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1ABFBAAA"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360CD78C"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2D49B674"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0456B93C"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6CD95D8B"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23F5A314"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239DD5AF"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3AAAA777"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0EF7B548"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2CCE9357"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342BAAEF"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5C2F7263"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026BD9E1"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25347302"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686BE535"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1624B413">
      <w:pPr>
        <w:rPr>
          <w:rFonts w:hint="default" w:ascii="Times New Roman" w:hAnsi="Times New Roman" w:cs="Times New Roman"/>
          <w:color w:val="auto"/>
          <w:sz w:val="28"/>
          <w:szCs w:val="28"/>
        </w:rPr>
        <w:sectPr>
          <w:pgSz w:w="11906" w:h="16383"/>
          <w:cols w:space="720" w:num="1"/>
        </w:sectPr>
      </w:pPr>
    </w:p>
    <w:bookmarkEnd w:id="0"/>
    <w:bookmarkEnd w:id="1"/>
    <w:p w14:paraId="3726986F">
      <w:pPr>
        <w:spacing w:before="0" w:after="0"/>
        <w:ind w:left="12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bookmarkStart w:id="2" w:name="block-72767880"/>
    </w:p>
    <w:p w14:paraId="74AE3549">
      <w:pPr>
        <w:spacing w:before="0" w:after="0"/>
        <w:ind w:left="12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333A8417">
      <w:pPr>
        <w:spacing w:before="0" w:after="0"/>
        <w:ind w:left="12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17382BF6">
      <w:pPr>
        <w:rPr>
          <w:rFonts w:hint="default" w:ascii="Times New Roman" w:hAnsi="Times New Roman" w:cs="Times New Roman"/>
          <w:color w:val="auto"/>
          <w:sz w:val="28"/>
          <w:szCs w:val="28"/>
        </w:rPr>
        <w:sectPr>
          <w:pgSz w:w="11906" w:h="16383"/>
          <w:cols w:space="720" w:num="1"/>
        </w:sectPr>
      </w:pPr>
      <w:bookmarkStart w:id="3" w:name="block-72767880"/>
    </w:p>
    <w:bookmarkEnd w:id="2"/>
    <w:bookmarkEnd w:id="3"/>
    <w:p w14:paraId="267DA349">
      <w:pPr>
        <w:spacing w:before="0" w:after="0"/>
        <w:ind w:left="12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bookmarkStart w:id="4" w:name="block-72767879"/>
    </w:p>
    <w:p w14:paraId="7F1E5951">
      <w:pPr>
        <w:rPr>
          <w:rFonts w:hint="default" w:ascii="Times New Roman" w:hAnsi="Times New Roman" w:cs="Times New Roman"/>
          <w:color w:val="auto"/>
          <w:sz w:val="28"/>
          <w:szCs w:val="28"/>
        </w:rPr>
        <w:sectPr>
          <w:pgSz w:w="11906" w:h="16383"/>
          <w:cols w:space="720" w:num="1"/>
        </w:sectPr>
      </w:pPr>
      <w:bookmarkStart w:id="5" w:name="block-72767879"/>
    </w:p>
    <w:bookmarkEnd w:id="4"/>
    <w:bookmarkEnd w:id="5"/>
    <w:p w14:paraId="69780D21">
      <w:pPr>
        <w:rPr>
          <w:rFonts w:hint="default" w:ascii="Times New Roman" w:hAnsi="Times New Roman" w:cs="Times New Roman"/>
          <w:color w:val="auto"/>
          <w:sz w:val="28"/>
          <w:szCs w:val="28"/>
        </w:rPr>
        <w:sectPr>
          <w:pgSz w:w="16383" w:h="11906" w:orient="landscape"/>
          <w:cols w:space="720" w:num="1"/>
        </w:sectPr>
      </w:pPr>
      <w:bookmarkStart w:id="6" w:name="block-72767876"/>
      <w:bookmarkStart w:id="7" w:name="block-72767876"/>
    </w:p>
    <w:bookmarkEnd w:id="6"/>
    <w:bookmarkEnd w:id="7"/>
    <w:p w14:paraId="506ABEBE">
      <w:pPr>
        <w:rPr>
          <w:rFonts w:hint="default" w:ascii="Times New Roman" w:hAnsi="Times New Roman" w:cs="Times New Roman"/>
          <w:color w:val="auto"/>
          <w:sz w:val="28"/>
          <w:szCs w:val="28"/>
        </w:rPr>
        <w:sectPr>
          <w:pgSz w:w="16383" w:h="11906" w:orient="landscape"/>
          <w:cols w:space="720" w:num="1"/>
        </w:sectPr>
      </w:pPr>
      <w:bookmarkStart w:id="8" w:name="block-72767878"/>
      <w:r>
        <w:rPr>
          <w:rFonts w:hint="default"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bookmarkStart w:id="9" w:name="block-72767878"/>
    </w:p>
    <w:bookmarkEnd w:id="8"/>
    <w:bookmarkEnd w:id="9"/>
    <w:p w14:paraId="790CC422"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EB4BE1"/>
    <w:multiLevelType w:val="multilevel"/>
    <w:tmpl w:val="13EB4BE1"/>
    <w:lvl w:ilvl="0" w:tentative="0">
      <w:start w:val="1"/>
      <w:numFmt w:val="decimal"/>
      <w:lvlText w:val="%1."/>
      <w:lvlJc w:val="left"/>
      <w:pPr>
        <w:ind w:left="168" w:hanging="28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89" w:hanging="28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18" w:hanging="2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47" w:hanging="2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06" w:hanging="2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35" w:hanging="2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64" w:hanging="2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">
    <w:nsid w:val="44F22B9F"/>
    <w:multiLevelType w:val="multilevel"/>
    <w:tmpl w:val="44F22B9F"/>
    <w:lvl w:ilvl="0" w:tentative="0">
      <w:start w:val="1"/>
      <w:numFmt w:val="decimal"/>
      <w:lvlText w:val="%1."/>
      <w:lvlJc w:val="left"/>
      <w:pPr>
        <w:ind w:left="392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05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10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15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31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36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41" w:hanging="284"/>
      </w:pPr>
      <w:rPr>
        <w:rFonts w:hint="default"/>
        <w:lang w:val="ru-RU" w:eastAsia="en-US" w:bidi="ar-SA"/>
      </w:rPr>
    </w:lvl>
  </w:abstractNum>
  <w:abstractNum w:abstractNumId="2">
    <w:nsid w:val="4A0612CB"/>
    <w:multiLevelType w:val="multilevel"/>
    <w:tmpl w:val="4A0612CB"/>
    <w:lvl w:ilvl="0" w:tentative="0">
      <w:start w:val="2"/>
      <w:numFmt w:val="decimal"/>
      <w:lvlText w:val="%1"/>
      <w:lvlJc w:val="left"/>
      <w:pPr>
        <w:ind w:left="604" w:hanging="496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."/>
      <w:lvlJc w:val="left"/>
      <w:pPr>
        <w:ind w:left="604" w:hanging="49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70" w:hanging="49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55" w:hanging="49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40" w:hanging="49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6" w:hanging="49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11" w:hanging="49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96" w:hanging="49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81" w:hanging="496"/>
      </w:pPr>
      <w:rPr>
        <w:rFonts w:hint="default"/>
        <w:lang w:val="ru-RU" w:eastAsia="en-US" w:bidi="ar-SA"/>
      </w:rPr>
    </w:lvl>
  </w:abstractNum>
  <w:abstractNum w:abstractNumId="3">
    <w:nsid w:val="56553780"/>
    <w:multiLevelType w:val="multilevel"/>
    <w:tmpl w:val="56553780"/>
    <w:lvl w:ilvl="0" w:tentative="0">
      <w:start w:val="2"/>
      <w:numFmt w:val="decimal"/>
      <w:lvlText w:val="%1."/>
      <w:lvlJc w:val="left"/>
      <w:pPr>
        <w:ind w:left="392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532" w:hanging="4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41" w:hanging="42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742" w:hanging="42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44" w:hanging="42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45" w:hanging="42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46" w:hanging="42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48" w:hanging="42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49" w:hanging="424"/>
      </w:pPr>
      <w:rPr>
        <w:rFonts w:hint="default"/>
        <w:lang w:val="ru-RU" w:eastAsia="en-US" w:bidi="ar-SA"/>
      </w:rPr>
    </w:lvl>
  </w:abstractNum>
  <w:abstractNum w:abstractNumId="4">
    <w:nsid w:val="66884B19"/>
    <w:multiLevelType w:val="multilevel"/>
    <w:tmpl w:val="66884B19"/>
    <w:lvl w:ilvl="0" w:tentative="0">
      <w:start w:val="1"/>
      <w:numFmt w:val="decimal"/>
      <w:lvlText w:val="%1."/>
      <w:lvlJc w:val="left"/>
      <w:pPr>
        <w:ind w:left="632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21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02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83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64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46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7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89" w:hanging="284"/>
      </w:pPr>
      <w:rPr>
        <w:rFonts w:hint="default"/>
        <w:lang w:val="ru-RU" w:eastAsia="en-US" w:bidi="ar-SA"/>
      </w:rPr>
    </w:lvl>
  </w:abstractNum>
  <w:abstractNum w:abstractNumId="5">
    <w:nsid w:val="79DA662E"/>
    <w:multiLevelType w:val="multilevel"/>
    <w:tmpl w:val="79DA662E"/>
    <w:lvl w:ilvl="0" w:tentative="0">
      <w:start w:val="1"/>
      <w:numFmt w:val="decimal"/>
      <w:lvlText w:val="%1."/>
      <w:lvlJc w:val="left"/>
      <w:pPr>
        <w:ind w:left="396" w:hanging="288"/>
        <w:jc w:val="left"/>
      </w:pPr>
      <w:rPr>
        <w:rFonts w:hint="default"/>
        <w:spacing w:val="0"/>
        <w:w w:val="9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05" w:hanging="28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10" w:hanging="2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15" w:hanging="2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20" w:hanging="2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26" w:hanging="2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31" w:hanging="2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36" w:hanging="2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41" w:hanging="28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0000"/>
    <w:rsid w:val="00A81C60"/>
    <w:rsid w:val="171031E0"/>
    <w:rsid w:val="22581F70"/>
    <w:rsid w:val="7E560A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link w:val="1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link w:val="1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Body Text"/>
    <w:basedOn w:val="1"/>
    <w:qFormat/>
    <w:uiPriority w:val="1"/>
    <w:pPr>
      <w:ind w:left="112"/>
      <w:jc w:val="both"/>
    </w:pPr>
    <w:rPr>
      <w:sz w:val="28"/>
      <w:szCs w:val="28"/>
    </w:rPr>
  </w:style>
  <w:style w:type="paragraph" w:styleId="14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5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6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Header Char"/>
    <w:basedOn w:val="6"/>
    <w:link w:val="12"/>
    <w:qFormat/>
    <w:uiPriority w:val="99"/>
  </w:style>
  <w:style w:type="character" w:customStyle="1" w:styleId="18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9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0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1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2">
    <w:name w:val="Subtitle Char"/>
    <w:basedOn w:val="6"/>
    <w:link w:val="1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3">
    <w:name w:val="Title Char"/>
    <w:basedOn w:val="6"/>
    <w:link w:val="14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24">
    <w:name w:val="Table Paragraph"/>
    <w:basedOn w:val="1"/>
    <w:qFormat/>
    <w:uiPriority w:val="1"/>
    <w:pPr>
      <w:spacing w:line="302" w:lineRule="exact"/>
      <w:ind w:left="119"/>
    </w:pPr>
  </w:style>
  <w:style w:type="table" w:customStyle="1" w:styleId="2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6">
    <w:name w:val="List Paragraph"/>
    <w:basedOn w:val="1"/>
    <w:qFormat/>
    <w:uiPriority w:val="1"/>
    <w:pPr>
      <w:ind w:left="168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21</Pages>
  <TotalTime>12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2025-09-15T14:06:00Z</dcterms:created>
  <dc:creator>МСЛСН</dc:creator>
  <cp:lastModifiedBy>МСЛСН</cp:lastModifiedBy>
  <dcterms:modified xsi:type="dcterms:W3CDTF">2025-09-21T09:11:06Z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DE7FE98E76E44822920D018E7C7FBFFA_12</vt:lpwstr>
  </property>
</Properties>
</file>